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63F19" w14:textId="77777777" w:rsidR="00E75E14" w:rsidRPr="00BC127E" w:rsidRDefault="00E75E14" w:rsidP="00E75E14">
      <w:pPr>
        <w:spacing w:after="0" w:line="240" w:lineRule="auto"/>
        <w:jc w:val="center"/>
        <w:rPr>
          <w:rFonts w:ascii="Times New Roman" w:hAnsi="Times New Roman" w:cs="Times New Roman"/>
          <w:b/>
          <w:sz w:val="24"/>
          <w:szCs w:val="24"/>
        </w:rPr>
      </w:pPr>
    </w:p>
    <w:p w14:paraId="63183748" w14:textId="77777777" w:rsidR="00E75E14" w:rsidRPr="00BC127E" w:rsidRDefault="00E75E14" w:rsidP="00E75E14">
      <w:pPr>
        <w:spacing w:after="0"/>
        <w:jc w:val="center"/>
        <w:rPr>
          <w:rFonts w:ascii="Times New Roman" w:hAnsi="Times New Roman" w:cs="Times New Roman"/>
          <w:b/>
          <w:sz w:val="24"/>
          <w:szCs w:val="24"/>
          <w:u w:val="single"/>
        </w:rPr>
      </w:pPr>
      <w:r w:rsidRPr="00BC127E">
        <w:rPr>
          <w:rFonts w:ascii="Times New Roman" w:hAnsi="Times New Roman" w:cs="Times New Roman"/>
          <w:b/>
          <w:sz w:val="24"/>
          <w:szCs w:val="24"/>
          <w:u w:val="single"/>
        </w:rPr>
        <w:t>Focus area: Women and girls of African descent</w:t>
      </w:r>
    </w:p>
    <w:p w14:paraId="330DB5D9" w14:textId="1028CC69" w:rsidR="00E75E14" w:rsidRPr="00BC127E" w:rsidRDefault="00E75E14" w:rsidP="00E75E14">
      <w:pPr>
        <w:spacing w:after="0"/>
        <w:jc w:val="center"/>
        <w:rPr>
          <w:rFonts w:ascii="Times New Roman" w:hAnsi="Times New Roman" w:cs="Times New Roman"/>
          <w:b/>
          <w:sz w:val="24"/>
          <w:szCs w:val="24"/>
        </w:rPr>
      </w:pPr>
      <w:r w:rsidRPr="00BC127E">
        <w:rPr>
          <w:rFonts w:ascii="Times New Roman" w:hAnsi="Times New Roman" w:cs="Times New Roman"/>
          <w:b/>
          <w:sz w:val="24"/>
          <w:szCs w:val="24"/>
        </w:rPr>
        <w:t>Thursday, 14 March 2019, 3.00pm – 6.00pm, United Nations Headquarters</w:t>
      </w:r>
    </w:p>
    <w:p w14:paraId="43602B96" w14:textId="77777777" w:rsidR="008C31D5" w:rsidRPr="00BC127E" w:rsidRDefault="008C31D5" w:rsidP="008C31D5">
      <w:pPr>
        <w:spacing w:after="0" w:line="240" w:lineRule="auto"/>
        <w:jc w:val="center"/>
        <w:rPr>
          <w:rFonts w:ascii="Times New Roman" w:hAnsi="Times New Roman" w:cs="Times New Roman"/>
          <w:b/>
          <w:sz w:val="24"/>
          <w:szCs w:val="24"/>
        </w:rPr>
      </w:pPr>
      <w:r w:rsidRPr="00BC127E">
        <w:rPr>
          <w:rFonts w:ascii="Times New Roman" w:hAnsi="Times New Roman" w:cs="Times New Roman"/>
          <w:b/>
          <w:sz w:val="24"/>
          <w:szCs w:val="24"/>
        </w:rPr>
        <w:t>Interactive dialogue</w:t>
      </w:r>
    </w:p>
    <w:p w14:paraId="1DA53E1F" w14:textId="1F859B9D" w:rsidR="00521ECF" w:rsidRPr="00BC127E" w:rsidRDefault="00521ECF" w:rsidP="00521ECF">
      <w:pPr>
        <w:pStyle w:val="NoSpacing"/>
        <w:jc w:val="center"/>
        <w:rPr>
          <w:rFonts w:ascii="Times New Roman" w:hAnsi="Times New Roman"/>
          <w:b/>
          <w:bCs/>
          <w:color w:val="000000" w:themeColor="text1"/>
          <w:sz w:val="24"/>
          <w:szCs w:val="24"/>
          <w:u w:val="single"/>
        </w:rPr>
      </w:pPr>
    </w:p>
    <w:p w14:paraId="40F6DD93" w14:textId="77777777" w:rsidR="00521ECF" w:rsidRPr="00BC127E" w:rsidRDefault="00521ECF" w:rsidP="00521ECF">
      <w:pPr>
        <w:spacing w:after="0" w:line="240" w:lineRule="auto"/>
        <w:jc w:val="both"/>
        <w:rPr>
          <w:rFonts w:ascii="Times New Roman" w:hAnsi="Times New Roman" w:cs="Times New Roman"/>
          <w:b/>
          <w:bCs/>
          <w:i/>
          <w:iCs/>
          <w:color w:val="000000" w:themeColor="text1"/>
          <w:sz w:val="24"/>
          <w:szCs w:val="24"/>
        </w:rPr>
      </w:pPr>
      <w:r w:rsidRPr="00BC127E">
        <w:rPr>
          <w:rFonts w:ascii="Times New Roman" w:hAnsi="Times New Roman" w:cs="Times New Roman"/>
          <w:b/>
          <w:bCs/>
          <w:i/>
          <w:iCs/>
          <w:color w:val="000000" w:themeColor="text1"/>
          <w:sz w:val="24"/>
          <w:szCs w:val="24"/>
        </w:rPr>
        <w:t xml:space="preserve">Overview </w:t>
      </w:r>
    </w:p>
    <w:p w14:paraId="40F276B6" w14:textId="6E592AB7" w:rsidR="002A0A61" w:rsidRDefault="00C07749" w:rsidP="002A0A61">
      <w:pPr>
        <w:pStyle w:val="NoSpacing"/>
        <w:jc w:val="both"/>
        <w:rPr>
          <w:rFonts w:ascii="Times New Roman" w:hAnsi="Times New Roman"/>
          <w:sz w:val="24"/>
          <w:szCs w:val="24"/>
        </w:rPr>
      </w:pPr>
      <w:r w:rsidRPr="00BC127E">
        <w:rPr>
          <w:rFonts w:ascii="Times New Roman" w:hAnsi="Times New Roman"/>
          <w:sz w:val="24"/>
          <w:szCs w:val="24"/>
        </w:rPr>
        <w:t>In accordance with its working methods the Commission</w:t>
      </w:r>
      <w:r w:rsidR="00272C1E">
        <w:rPr>
          <w:rFonts w:ascii="Times New Roman" w:hAnsi="Times New Roman"/>
          <w:sz w:val="24"/>
          <w:szCs w:val="24"/>
        </w:rPr>
        <w:t xml:space="preserve"> on the Status of Women</w:t>
      </w:r>
      <w:r w:rsidRPr="00BC127E">
        <w:rPr>
          <w:rFonts w:ascii="Times New Roman" w:hAnsi="Times New Roman"/>
          <w:sz w:val="24"/>
          <w:szCs w:val="24"/>
        </w:rPr>
        <w:t xml:space="preserve">, as necessary, discusses emerging issues, trends, focus areas and new approaches to </w:t>
      </w:r>
      <w:r w:rsidR="003A35B2">
        <w:rPr>
          <w:rFonts w:ascii="Times New Roman" w:hAnsi="Times New Roman"/>
          <w:sz w:val="24"/>
          <w:szCs w:val="24"/>
        </w:rPr>
        <w:t xml:space="preserve">issues </w:t>
      </w:r>
      <w:r w:rsidRPr="00BC127E">
        <w:rPr>
          <w:rFonts w:ascii="Times New Roman" w:hAnsi="Times New Roman"/>
          <w:sz w:val="24"/>
          <w:szCs w:val="24"/>
        </w:rPr>
        <w:t>affecting the situation of women, including equality between women and men, that require timely consideration, taking into account developments at the global and regional levels as well as planned activities within the United Nations, where increased attention to gender perspectives is required</w:t>
      </w:r>
      <w:r w:rsidR="003A35B2">
        <w:rPr>
          <w:rFonts w:ascii="Times New Roman" w:hAnsi="Times New Roman"/>
          <w:sz w:val="24"/>
          <w:szCs w:val="24"/>
        </w:rPr>
        <w:t>;</w:t>
      </w:r>
      <w:r w:rsidRPr="00BC127E">
        <w:rPr>
          <w:rFonts w:ascii="Times New Roman" w:hAnsi="Times New Roman"/>
          <w:sz w:val="24"/>
          <w:szCs w:val="24"/>
        </w:rPr>
        <w:t xml:space="preserve"> and with attention to relevant issues on the agenda of the Economic and Social Council, in particular the annual main theme of the Council, as applicab</w:t>
      </w:r>
      <w:r w:rsidRPr="003A35B2">
        <w:rPr>
          <w:rFonts w:ascii="Times New Roman" w:hAnsi="Times New Roman"/>
          <w:sz w:val="24"/>
          <w:szCs w:val="24"/>
        </w:rPr>
        <w:t>le</w:t>
      </w:r>
      <w:r w:rsidR="002943F0" w:rsidRPr="003A35B2">
        <w:rPr>
          <w:rFonts w:ascii="Times New Roman" w:hAnsi="Times New Roman"/>
          <w:sz w:val="24"/>
          <w:szCs w:val="24"/>
        </w:rPr>
        <w:t>.</w:t>
      </w:r>
      <w:r w:rsidR="003A35B2" w:rsidRPr="002A0A61">
        <w:rPr>
          <w:rFonts w:ascii="Times New Roman" w:hAnsi="Times New Roman"/>
          <w:sz w:val="24"/>
          <w:szCs w:val="24"/>
        </w:rPr>
        <w:t xml:space="preserve">  </w:t>
      </w:r>
    </w:p>
    <w:p w14:paraId="78AA3CDA" w14:textId="77777777" w:rsidR="002A0A61" w:rsidRDefault="002A0A61" w:rsidP="002A0A61">
      <w:pPr>
        <w:pStyle w:val="NoSpacing"/>
        <w:jc w:val="both"/>
        <w:rPr>
          <w:rFonts w:ascii="Times New Roman" w:hAnsi="Times New Roman"/>
          <w:sz w:val="24"/>
          <w:szCs w:val="24"/>
        </w:rPr>
      </w:pPr>
    </w:p>
    <w:p w14:paraId="574DC128" w14:textId="4600CB54" w:rsidR="00604C5E" w:rsidRDefault="00604C5E" w:rsidP="002A0A61">
      <w:pPr>
        <w:pStyle w:val="NoSpacing"/>
        <w:jc w:val="both"/>
        <w:rPr>
          <w:rFonts w:ascii="Times New Roman" w:hAnsi="Times New Roman"/>
          <w:sz w:val="24"/>
          <w:szCs w:val="24"/>
        </w:rPr>
      </w:pPr>
      <w:r w:rsidRPr="00604C5E">
        <w:rPr>
          <w:rFonts w:ascii="Times New Roman" w:hAnsi="Times New Roman"/>
          <w:sz w:val="24"/>
          <w:szCs w:val="24"/>
        </w:rPr>
        <w:t xml:space="preserve">Women of African descent </w:t>
      </w:r>
      <w:r w:rsidR="00131712">
        <w:rPr>
          <w:rFonts w:ascii="Times New Roman" w:hAnsi="Times New Roman"/>
          <w:sz w:val="24"/>
          <w:szCs w:val="24"/>
        </w:rPr>
        <w:t xml:space="preserve">contribute to </w:t>
      </w:r>
      <w:r w:rsidRPr="00604C5E">
        <w:rPr>
          <w:rFonts w:ascii="Times New Roman" w:hAnsi="Times New Roman"/>
          <w:sz w:val="24"/>
          <w:szCs w:val="24"/>
        </w:rPr>
        <w:t>global processes</w:t>
      </w:r>
      <w:r w:rsidR="00131712">
        <w:rPr>
          <w:rFonts w:ascii="Times New Roman" w:hAnsi="Times New Roman"/>
          <w:sz w:val="24"/>
          <w:szCs w:val="24"/>
        </w:rPr>
        <w:t xml:space="preserve"> and are agents of change in their communities and societies</w:t>
      </w:r>
      <w:r>
        <w:rPr>
          <w:rFonts w:ascii="Times New Roman" w:hAnsi="Times New Roman"/>
          <w:sz w:val="24"/>
          <w:szCs w:val="24"/>
        </w:rPr>
        <w:t xml:space="preserve">. They </w:t>
      </w:r>
      <w:r w:rsidRPr="00604C5E">
        <w:rPr>
          <w:rFonts w:ascii="Times New Roman" w:hAnsi="Times New Roman"/>
          <w:sz w:val="24"/>
          <w:szCs w:val="24"/>
        </w:rPr>
        <w:t xml:space="preserve">participated in the </w:t>
      </w:r>
      <w:r>
        <w:rPr>
          <w:rFonts w:ascii="Times New Roman" w:hAnsi="Times New Roman"/>
          <w:sz w:val="24"/>
          <w:szCs w:val="24"/>
        </w:rPr>
        <w:t>4</w:t>
      </w:r>
      <w:r w:rsidRPr="00604C5E">
        <w:rPr>
          <w:rFonts w:ascii="Times New Roman" w:hAnsi="Times New Roman"/>
          <w:sz w:val="24"/>
          <w:szCs w:val="24"/>
          <w:vertAlign w:val="superscript"/>
        </w:rPr>
        <w:t>th</w:t>
      </w:r>
      <w:r>
        <w:rPr>
          <w:rFonts w:ascii="Times New Roman" w:hAnsi="Times New Roman"/>
          <w:sz w:val="24"/>
          <w:szCs w:val="24"/>
        </w:rPr>
        <w:t xml:space="preserve"> </w:t>
      </w:r>
      <w:r w:rsidRPr="00604C5E">
        <w:rPr>
          <w:rFonts w:ascii="Times New Roman" w:hAnsi="Times New Roman"/>
          <w:sz w:val="24"/>
          <w:szCs w:val="24"/>
        </w:rPr>
        <w:t>World Conference on Women in Beijing (1995)</w:t>
      </w:r>
      <w:r>
        <w:rPr>
          <w:rFonts w:ascii="Times New Roman" w:hAnsi="Times New Roman"/>
          <w:sz w:val="24"/>
          <w:szCs w:val="24"/>
        </w:rPr>
        <w:t xml:space="preserve"> and its </w:t>
      </w:r>
      <w:r w:rsidRPr="00604C5E">
        <w:rPr>
          <w:rFonts w:ascii="Times New Roman" w:hAnsi="Times New Roman"/>
          <w:sz w:val="24"/>
          <w:szCs w:val="24"/>
        </w:rPr>
        <w:t>follow-up</w:t>
      </w:r>
      <w:r>
        <w:rPr>
          <w:rFonts w:ascii="Times New Roman" w:hAnsi="Times New Roman"/>
          <w:sz w:val="24"/>
          <w:szCs w:val="24"/>
        </w:rPr>
        <w:t>,</w:t>
      </w:r>
      <w:r w:rsidRPr="00604C5E">
        <w:rPr>
          <w:rFonts w:ascii="Times New Roman" w:hAnsi="Times New Roman"/>
          <w:sz w:val="24"/>
          <w:szCs w:val="24"/>
        </w:rPr>
        <w:t xml:space="preserve"> as well as in the sessions of the Commission and other global processes. </w:t>
      </w:r>
      <w:r w:rsidR="002A0A61">
        <w:rPr>
          <w:rFonts w:ascii="Times New Roman" w:hAnsi="Times New Roman"/>
          <w:sz w:val="24"/>
          <w:szCs w:val="24"/>
        </w:rPr>
        <w:t xml:space="preserve">The </w:t>
      </w:r>
      <w:r w:rsidR="00EE2412" w:rsidRPr="00BC127E">
        <w:rPr>
          <w:rFonts w:ascii="Times New Roman" w:hAnsi="Times New Roman"/>
          <w:sz w:val="24"/>
          <w:szCs w:val="24"/>
        </w:rPr>
        <w:t xml:space="preserve">Commission </w:t>
      </w:r>
      <w:r w:rsidR="003A35B2">
        <w:rPr>
          <w:rFonts w:ascii="Times New Roman" w:hAnsi="Times New Roman"/>
          <w:sz w:val="24"/>
          <w:szCs w:val="24"/>
        </w:rPr>
        <w:t xml:space="preserve">has </w:t>
      </w:r>
      <w:r w:rsidR="00EE2412" w:rsidRPr="00BC127E">
        <w:rPr>
          <w:rFonts w:ascii="Times New Roman" w:hAnsi="Times New Roman"/>
          <w:sz w:val="24"/>
          <w:szCs w:val="24"/>
        </w:rPr>
        <w:t>recognized</w:t>
      </w:r>
      <w:r w:rsidR="00CC0684" w:rsidRPr="00BC127E">
        <w:rPr>
          <w:rFonts w:ascii="Times New Roman" w:hAnsi="Times New Roman"/>
          <w:sz w:val="24"/>
          <w:szCs w:val="24"/>
        </w:rPr>
        <w:t xml:space="preserve"> the important contribution of women and girls of African descent to the </w:t>
      </w:r>
      <w:r w:rsidR="00CC0684" w:rsidRPr="002A0A61">
        <w:rPr>
          <w:rFonts w:ascii="Times New Roman" w:hAnsi="Times New Roman"/>
          <w:sz w:val="24"/>
          <w:szCs w:val="24"/>
        </w:rPr>
        <w:t>development of societies and the promotion of mutual understanding and multiculturalism</w:t>
      </w:r>
      <w:r w:rsidR="00272C1E" w:rsidRPr="00BC127E">
        <w:rPr>
          <w:rStyle w:val="FootnoteReference"/>
          <w:rFonts w:ascii="Times New Roman" w:hAnsi="Times New Roman"/>
          <w:sz w:val="24"/>
          <w:szCs w:val="24"/>
        </w:rPr>
        <w:footnoteReference w:id="2"/>
      </w:r>
      <w:r w:rsidR="002A0A61" w:rsidRPr="002A0A61">
        <w:rPr>
          <w:rFonts w:ascii="Times New Roman" w:hAnsi="Times New Roman"/>
          <w:sz w:val="24"/>
          <w:szCs w:val="24"/>
        </w:rPr>
        <w:t>,</w:t>
      </w:r>
      <w:r w:rsidR="00571C61" w:rsidRPr="002A0A61">
        <w:rPr>
          <w:rFonts w:ascii="Times New Roman" w:hAnsi="Times New Roman"/>
          <w:sz w:val="24"/>
          <w:szCs w:val="24"/>
        </w:rPr>
        <w:t xml:space="preserve"> and has put forward actions in this regard</w:t>
      </w:r>
      <w:r w:rsidR="002A0A61" w:rsidRPr="002A0A61">
        <w:rPr>
          <w:rFonts w:ascii="Times New Roman" w:hAnsi="Times New Roman"/>
          <w:sz w:val="24"/>
          <w:szCs w:val="24"/>
        </w:rPr>
        <w:t xml:space="preserve">, </w:t>
      </w:r>
      <w:proofErr w:type="gramStart"/>
      <w:r w:rsidR="002A0A61" w:rsidRPr="002A0A61">
        <w:rPr>
          <w:rFonts w:ascii="Times New Roman" w:hAnsi="Times New Roman"/>
          <w:sz w:val="24"/>
          <w:szCs w:val="24"/>
        </w:rPr>
        <w:t>in particular pertaining</w:t>
      </w:r>
      <w:proofErr w:type="gramEnd"/>
      <w:r w:rsidR="002A0A61" w:rsidRPr="002A0A61">
        <w:rPr>
          <w:rFonts w:ascii="Times New Roman" w:hAnsi="Times New Roman"/>
          <w:sz w:val="24"/>
          <w:szCs w:val="24"/>
        </w:rPr>
        <w:t xml:space="preserve"> rural women and girls of African descent</w:t>
      </w:r>
      <w:r w:rsidR="00571C61" w:rsidRPr="002A0A61">
        <w:rPr>
          <w:rFonts w:ascii="Times New Roman" w:hAnsi="Times New Roman"/>
          <w:sz w:val="24"/>
          <w:szCs w:val="24"/>
        </w:rPr>
        <w:t xml:space="preserve">. </w:t>
      </w:r>
      <w:r w:rsidRPr="00604C5E">
        <w:rPr>
          <w:rFonts w:ascii="Times New Roman" w:hAnsi="Times New Roman"/>
          <w:sz w:val="24"/>
          <w:szCs w:val="24"/>
        </w:rPr>
        <w:t xml:space="preserve">The </w:t>
      </w:r>
      <w:r>
        <w:rPr>
          <w:rFonts w:ascii="Times New Roman" w:hAnsi="Times New Roman"/>
          <w:sz w:val="24"/>
          <w:szCs w:val="24"/>
        </w:rPr>
        <w:t xml:space="preserve">pledge in the </w:t>
      </w:r>
      <w:r w:rsidRPr="00604C5E">
        <w:rPr>
          <w:rFonts w:ascii="Times New Roman" w:hAnsi="Times New Roman"/>
          <w:sz w:val="24"/>
          <w:szCs w:val="24"/>
        </w:rPr>
        <w:t xml:space="preserve">2030 Agenda for Sustainable Development to leave no one behind provides additional momentum and impetus for addressing the situation of </w:t>
      </w:r>
      <w:r>
        <w:rPr>
          <w:rFonts w:ascii="Times New Roman" w:hAnsi="Times New Roman"/>
          <w:sz w:val="24"/>
          <w:szCs w:val="24"/>
        </w:rPr>
        <w:t>women and girls of African descent.</w:t>
      </w:r>
    </w:p>
    <w:p w14:paraId="3119BD56" w14:textId="77777777" w:rsidR="00604C5E" w:rsidRDefault="00604C5E" w:rsidP="002A0A61">
      <w:pPr>
        <w:pStyle w:val="NoSpacing"/>
        <w:jc w:val="both"/>
        <w:rPr>
          <w:rFonts w:ascii="Times New Roman" w:hAnsi="Times New Roman"/>
          <w:sz w:val="24"/>
          <w:szCs w:val="24"/>
        </w:rPr>
      </w:pPr>
    </w:p>
    <w:p w14:paraId="2044810F" w14:textId="1CC5B4DC" w:rsidR="002A0A61" w:rsidRDefault="002A0A61" w:rsidP="002A0A61">
      <w:pPr>
        <w:pStyle w:val="NoSpacing"/>
        <w:jc w:val="both"/>
        <w:rPr>
          <w:rFonts w:ascii="Times New Roman" w:hAnsi="Times New Roman"/>
          <w:sz w:val="24"/>
          <w:szCs w:val="24"/>
        </w:rPr>
      </w:pPr>
      <w:r>
        <w:rPr>
          <w:rFonts w:ascii="Times New Roman" w:hAnsi="Times New Roman"/>
          <w:sz w:val="24"/>
          <w:szCs w:val="24"/>
        </w:rPr>
        <w:t xml:space="preserve">Consideration of this issue as a focus area </w:t>
      </w:r>
      <w:r w:rsidR="00604C5E">
        <w:rPr>
          <w:rFonts w:ascii="Times New Roman" w:hAnsi="Times New Roman"/>
          <w:sz w:val="24"/>
          <w:szCs w:val="24"/>
        </w:rPr>
        <w:t xml:space="preserve">can </w:t>
      </w:r>
      <w:r>
        <w:rPr>
          <w:rFonts w:ascii="Times New Roman" w:hAnsi="Times New Roman"/>
          <w:sz w:val="24"/>
          <w:szCs w:val="24"/>
        </w:rPr>
        <w:t>contribute to t</w:t>
      </w:r>
      <w:r w:rsidRPr="002A0A61">
        <w:rPr>
          <w:rFonts w:ascii="Times New Roman" w:hAnsi="Times New Roman"/>
          <w:sz w:val="24"/>
          <w:szCs w:val="24"/>
        </w:rPr>
        <w:t>he implementation of the International Decade for People of African Descent (2015−2024)</w:t>
      </w:r>
      <w:r w:rsidRPr="002A0A61">
        <w:rPr>
          <w:rStyle w:val="FootnoteReference"/>
          <w:rFonts w:ascii="Times New Roman" w:hAnsi="Times New Roman"/>
          <w:sz w:val="24"/>
          <w:szCs w:val="24"/>
          <w:lang w:eastAsia="zh-CN"/>
        </w:rPr>
        <w:footnoteReference w:id="3"/>
      </w:r>
      <w:r>
        <w:rPr>
          <w:rFonts w:ascii="Times New Roman" w:hAnsi="Times New Roman"/>
          <w:sz w:val="24"/>
          <w:szCs w:val="24"/>
        </w:rPr>
        <w:t>,</w:t>
      </w:r>
      <w:r w:rsidRPr="002A0A61">
        <w:rPr>
          <w:rFonts w:ascii="Times New Roman" w:hAnsi="Times New Roman"/>
          <w:sz w:val="24"/>
          <w:szCs w:val="24"/>
        </w:rPr>
        <w:t xml:space="preserve"> </w:t>
      </w:r>
      <w:r>
        <w:rPr>
          <w:rFonts w:ascii="Times New Roman" w:hAnsi="Times New Roman"/>
          <w:sz w:val="24"/>
          <w:szCs w:val="24"/>
        </w:rPr>
        <w:t xml:space="preserve">which </w:t>
      </w:r>
      <w:r w:rsidRPr="002A0A61">
        <w:rPr>
          <w:rFonts w:ascii="Times New Roman" w:hAnsi="Times New Roman"/>
          <w:sz w:val="24"/>
          <w:szCs w:val="24"/>
        </w:rPr>
        <w:t xml:space="preserve">calls for concrete and practical steps to combat racism, racial discrimination, xenophobia and related intolerance faced by people of African descent, </w:t>
      </w:r>
      <w:proofErr w:type="gramStart"/>
      <w:r w:rsidRPr="002A0A61">
        <w:rPr>
          <w:rFonts w:ascii="Times New Roman" w:hAnsi="Times New Roman"/>
          <w:sz w:val="24"/>
          <w:szCs w:val="24"/>
        </w:rPr>
        <w:t>taking into account</w:t>
      </w:r>
      <w:proofErr w:type="gramEnd"/>
      <w:r w:rsidRPr="002A0A61">
        <w:rPr>
          <w:rFonts w:ascii="Times New Roman" w:hAnsi="Times New Roman"/>
          <w:sz w:val="24"/>
          <w:szCs w:val="24"/>
        </w:rPr>
        <w:t xml:space="preserve"> the particular situation of women and girls (para 10).</w:t>
      </w:r>
      <w:r w:rsidR="00604C5E" w:rsidRPr="00604C5E">
        <w:t xml:space="preserve"> </w:t>
      </w:r>
      <w:r w:rsidR="00604C5E">
        <w:t xml:space="preserve"> </w:t>
      </w:r>
      <w:r w:rsidR="00604C5E">
        <w:rPr>
          <w:rFonts w:ascii="Times New Roman" w:hAnsi="Times New Roman"/>
          <w:sz w:val="24"/>
          <w:szCs w:val="24"/>
        </w:rPr>
        <w:t xml:space="preserve">  </w:t>
      </w:r>
    </w:p>
    <w:p w14:paraId="374D68DC" w14:textId="2FBC9D6F" w:rsidR="00272C1E" w:rsidRDefault="00272C1E" w:rsidP="002A0A61">
      <w:pPr>
        <w:pStyle w:val="NoSpacing"/>
        <w:jc w:val="both"/>
        <w:rPr>
          <w:rFonts w:ascii="Times New Roman" w:hAnsi="Times New Roman"/>
          <w:sz w:val="24"/>
          <w:szCs w:val="24"/>
        </w:rPr>
      </w:pPr>
    </w:p>
    <w:p w14:paraId="71F0792C" w14:textId="04CD46A9" w:rsidR="00272C1E" w:rsidRPr="002A0A61" w:rsidRDefault="00272C1E" w:rsidP="002A0A61">
      <w:pPr>
        <w:pStyle w:val="NoSpacing"/>
        <w:jc w:val="both"/>
        <w:rPr>
          <w:rFonts w:ascii="Times New Roman" w:hAnsi="Times New Roman"/>
          <w:sz w:val="24"/>
          <w:szCs w:val="24"/>
        </w:rPr>
      </w:pPr>
      <w:r>
        <w:rPr>
          <w:rFonts w:ascii="Times New Roman" w:hAnsi="Times New Roman"/>
          <w:sz w:val="24"/>
          <w:szCs w:val="24"/>
        </w:rPr>
        <w:t>Human rights treaty bodies such as the Committee on the Elimination of Discrimination against Women and the</w:t>
      </w:r>
      <w:r w:rsidRPr="00272C1E">
        <w:t xml:space="preserve"> </w:t>
      </w:r>
      <w:r w:rsidRPr="00272C1E">
        <w:rPr>
          <w:rFonts w:ascii="Times New Roman" w:hAnsi="Times New Roman"/>
          <w:sz w:val="24"/>
          <w:szCs w:val="24"/>
        </w:rPr>
        <w:t>Committee on the Elimination of Racial Discrimination</w:t>
      </w:r>
      <w:r>
        <w:rPr>
          <w:rFonts w:ascii="Times New Roman" w:hAnsi="Times New Roman"/>
          <w:sz w:val="24"/>
          <w:szCs w:val="24"/>
        </w:rPr>
        <w:t xml:space="preserve">; and special procedures such as the </w:t>
      </w:r>
      <w:r w:rsidRPr="00272C1E">
        <w:rPr>
          <w:rFonts w:ascii="Times New Roman" w:hAnsi="Times New Roman"/>
          <w:sz w:val="24"/>
          <w:szCs w:val="24"/>
        </w:rPr>
        <w:t>Working Group of Experts on People of African De</w:t>
      </w:r>
      <w:r>
        <w:rPr>
          <w:rFonts w:ascii="Times New Roman" w:hAnsi="Times New Roman"/>
          <w:sz w:val="24"/>
          <w:szCs w:val="24"/>
        </w:rPr>
        <w:t>s</w:t>
      </w:r>
      <w:r w:rsidRPr="00272C1E">
        <w:rPr>
          <w:rFonts w:ascii="Times New Roman" w:hAnsi="Times New Roman"/>
          <w:sz w:val="24"/>
          <w:szCs w:val="24"/>
        </w:rPr>
        <w:t>cent</w:t>
      </w:r>
      <w:r>
        <w:rPr>
          <w:rFonts w:ascii="Times New Roman" w:hAnsi="Times New Roman"/>
          <w:sz w:val="24"/>
          <w:szCs w:val="24"/>
        </w:rPr>
        <w:t>, the</w:t>
      </w:r>
      <w:r w:rsidRPr="00272C1E">
        <w:t xml:space="preserve"> </w:t>
      </w:r>
      <w:r w:rsidRPr="00272C1E">
        <w:rPr>
          <w:rFonts w:ascii="Times New Roman" w:hAnsi="Times New Roman"/>
          <w:sz w:val="24"/>
          <w:szCs w:val="24"/>
        </w:rPr>
        <w:t xml:space="preserve">Special Rapporteur on </w:t>
      </w:r>
      <w:r>
        <w:rPr>
          <w:rFonts w:ascii="Times New Roman" w:hAnsi="Times New Roman"/>
          <w:sz w:val="24"/>
          <w:szCs w:val="24"/>
        </w:rPr>
        <w:t>e</w:t>
      </w:r>
      <w:r w:rsidRPr="00272C1E">
        <w:rPr>
          <w:rFonts w:ascii="Times New Roman" w:hAnsi="Times New Roman"/>
          <w:sz w:val="24"/>
          <w:szCs w:val="24"/>
        </w:rPr>
        <w:t xml:space="preserve">xtreme </w:t>
      </w:r>
      <w:r>
        <w:rPr>
          <w:rFonts w:ascii="Times New Roman" w:hAnsi="Times New Roman"/>
          <w:sz w:val="24"/>
          <w:szCs w:val="24"/>
        </w:rPr>
        <w:t>p</w:t>
      </w:r>
      <w:r w:rsidRPr="00272C1E">
        <w:rPr>
          <w:rFonts w:ascii="Times New Roman" w:hAnsi="Times New Roman"/>
          <w:sz w:val="24"/>
          <w:szCs w:val="24"/>
        </w:rPr>
        <w:t xml:space="preserve">overty and </w:t>
      </w:r>
      <w:r>
        <w:rPr>
          <w:rFonts w:ascii="Times New Roman" w:hAnsi="Times New Roman"/>
          <w:sz w:val="24"/>
          <w:szCs w:val="24"/>
        </w:rPr>
        <w:t>h</w:t>
      </w:r>
      <w:r w:rsidRPr="00272C1E">
        <w:rPr>
          <w:rFonts w:ascii="Times New Roman" w:hAnsi="Times New Roman"/>
          <w:sz w:val="24"/>
          <w:szCs w:val="24"/>
        </w:rPr>
        <w:t xml:space="preserve">uman </w:t>
      </w:r>
      <w:r>
        <w:rPr>
          <w:rFonts w:ascii="Times New Roman" w:hAnsi="Times New Roman"/>
          <w:sz w:val="24"/>
          <w:szCs w:val="24"/>
        </w:rPr>
        <w:t>r</w:t>
      </w:r>
      <w:r w:rsidRPr="00272C1E">
        <w:rPr>
          <w:rFonts w:ascii="Times New Roman" w:hAnsi="Times New Roman"/>
          <w:sz w:val="24"/>
          <w:szCs w:val="24"/>
        </w:rPr>
        <w:t xml:space="preserve">ights, the Special Rapporteur on </w:t>
      </w:r>
      <w:r>
        <w:rPr>
          <w:rFonts w:ascii="Times New Roman" w:hAnsi="Times New Roman"/>
          <w:sz w:val="24"/>
          <w:szCs w:val="24"/>
        </w:rPr>
        <w:t>c</w:t>
      </w:r>
      <w:r w:rsidRPr="00272C1E">
        <w:rPr>
          <w:rFonts w:ascii="Times New Roman" w:hAnsi="Times New Roman"/>
          <w:sz w:val="24"/>
          <w:szCs w:val="24"/>
        </w:rPr>
        <w:t xml:space="preserve">ontemporary </w:t>
      </w:r>
      <w:r>
        <w:rPr>
          <w:rFonts w:ascii="Times New Roman" w:hAnsi="Times New Roman"/>
          <w:sz w:val="24"/>
          <w:szCs w:val="24"/>
        </w:rPr>
        <w:t>f</w:t>
      </w:r>
      <w:r w:rsidRPr="00272C1E">
        <w:rPr>
          <w:rFonts w:ascii="Times New Roman" w:hAnsi="Times New Roman"/>
          <w:sz w:val="24"/>
          <w:szCs w:val="24"/>
        </w:rPr>
        <w:t xml:space="preserve">orms of </w:t>
      </w:r>
      <w:r>
        <w:rPr>
          <w:rFonts w:ascii="Times New Roman" w:hAnsi="Times New Roman"/>
          <w:sz w:val="24"/>
          <w:szCs w:val="24"/>
        </w:rPr>
        <w:t>r</w:t>
      </w:r>
      <w:r w:rsidRPr="00272C1E">
        <w:rPr>
          <w:rFonts w:ascii="Times New Roman" w:hAnsi="Times New Roman"/>
          <w:sz w:val="24"/>
          <w:szCs w:val="24"/>
        </w:rPr>
        <w:t>acism</w:t>
      </w:r>
      <w:r>
        <w:rPr>
          <w:rFonts w:ascii="Times New Roman" w:hAnsi="Times New Roman"/>
          <w:sz w:val="24"/>
          <w:szCs w:val="24"/>
        </w:rPr>
        <w:t>,</w:t>
      </w:r>
      <w:r w:rsidRPr="00272C1E">
        <w:rPr>
          <w:rFonts w:ascii="Times New Roman" w:hAnsi="Times New Roman"/>
          <w:sz w:val="24"/>
          <w:szCs w:val="24"/>
        </w:rPr>
        <w:t xml:space="preserve"> and the Special Rapporteur on </w:t>
      </w:r>
      <w:r>
        <w:rPr>
          <w:rFonts w:ascii="Times New Roman" w:hAnsi="Times New Roman"/>
          <w:sz w:val="24"/>
          <w:szCs w:val="24"/>
        </w:rPr>
        <w:t>v</w:t>
      </w:r>
      <w:r w:rsidRPr="00272C1E">
        <w:rPr>
          <w:rFonts w:ascii="Times New Roman" w:hAnsi="Times New Roman"/>
          <w:sz w:val="24"/>
          <w:szCs w:val="24"/>
        </w:rPr>
        <w:t xml:space="preserve">iolence </w:t>
      </w:r>
      <w:r>
        <w:rPr>
          <w:rFonts w:ascii="Times New Roman" w:hAnsi="Times New Roman"/>
          <w:sz w:val="24"/>
          <w:szCs w:val="24"/>
        </w:rPr>
        <w:t>a</w:t>
      </w:r>
      <w:r w:rsidRPr="00272C1E">
        <w:rPr>
          <w:rFonts w:ascii="Times New Roman" w:hAnsi="Times New Roman"/>
          <w:sz w:val="24"/>
          <w:szCs w:val="24"/>
        </w:rPr>
        <w:t xml:space="preserve">gainst </w:t>
      </w:r>
      <w:r>
        <w:rPr>
          <w:rFonts w:ascii="Times New Roman" w:hAnsi="Times New Roman"/>
          <w:sz w:val="24"/>
          <w:szCs w:val="24"/>
        </w:rPr>
        <w:t>w</w:t>
      </w:r>
      <w:r w:rsidRPr="00272C1E">
        <w:rPr>
          <w:rFonts w:ascii="Times New Roman" w:hAnsi="Times New Roman"/>
          <w:sz w:val="24"/>
          <w:szCs w:val="24"/>
        </w:rPr>
        <w:t xml:space="preserve">omen, its causes and consequences </w:t>
      </w:r>
      <w:r>
        <w:rPr>
          <w:rFonts w:ascii="Times New Roman" w:hAnsi="Times New Roman"/>
          <w:sz w:val="24"/>
          <w:szCs w:val="24"/>
        </w:rPr>
        <w:t xml:space="preserve">have drawn attention to </w:t>
      </w:r>
      <w:r w:rsidRPr="00272C1E">
        <w:rPr>
          <w:rFonts w:ascii="Times New Roman" w:hAnsi="Times New Roman"/>
          <w:sz w:val="24"/>
          <w:szCs w:val="24"/>
        </w:rPr>
        <w:t xml:space="preserve">intersectional discrimination faced by women and girls of African descent </w:t>
      </w:r>
      <w:r>
        <w:rPr>
          <w:rFonts w:ascii="Times New Roman" w:hAnsi="Times New Roman"/>
          <w:sz w:val="24"/>
          <w:szCs w:val="24"/>
        </w:rPr>
        <w:t xml:space="preserve">and the need to address such multiple and intersecting forms of discrimination.  </w:t>
      </w:r>
    </w:p>
    <w:p w14:paraId="57A59575" w14:textId="47480FFB" w:rsidR="00D93122" w:rsidRPr="00BC127E" w:rsidRDefault="00D93122" w:rsidP="00521ECF">
      <w:pPr>
        <w:pStyle w:val="NoSpacing"/>
        <w:jc w:val="both"/>
        <w:rPr>
          <w:rFonts w:ascii="Times New Roman" w:hAnsi="Times New Roman"/>
          <w:sz w:val="24"/>
          <w:szCs w:val="24"/>
        </w:rPr>
      </w:pPr>
    </w:p>
    <w:p w14:paraId="5B7CDBB7" w14:textId="60628B19" w:rsidR="006A7F39" w:rsidRPr="00BC127E" w:rsidRDefault="006A7F39" w:rsidP="00521ECF">
      <w:pPr>
        <w:spacing w:after="0" w:line="240" w:lineRule="auto"/>
        <w:jc w:val="both"/>
        <w:rPr>
          <w:rFonts w:ascii="Times New Roman" w:eastAsiaTheme="minorEastAsia" w:hAnsi="Times New Roman" w:cs="Times New Roman"/>
          <w:b/>
          <w:bCs/>
          <w:i/>
          <w:iCs/>
          <w:color w:val="000000" w:themeColor="text1"/>
          <w:sz w:val="24"/>
          <w:szCs w:val="24"/>
        </w:rPr>
      </w:pPr>
      <w:r w:rsidRPr="00BC127E">
        <w:rPr>
          <w:rFonts w:ascii="Times New Roman" w:eastAsiaTheme="minorEastAsia" w:hAnsi="Times New Roman" w:cs="Times New Roman"/>
          <w:b/>
          <w:bCs/>
          <w:i/>
          <w:iCs/>
          <w:color w:val="000000" w:themeColor="text1"/>
          <w:sz w:val="24"/>
          <w:szCs w:val="24"/>
        </w:rPr>
        <w:t>Objectives</w:t>
      </w:r>
    </w:p>
    <w:p w14:paraId="03FC868D" w14:textId="125DF1FC" w:rsidR="00272C1E" w:rsidRDefault="00272C1E" w:rsidP="00272C1E">
      <w:pPr>
        <w:pStyle w:val="NoSpacing"/>
        <w:jc w:val="both"/>
        <w:rPr>
          <w:rFonts w:ascii="Times New Roman" w:hAnsi="Times New Roman"/>
          <w:sz w:val="24"/>
          <w:szCs w:val="24"/>
        </w:rPr>
      </w:pPr>
      <w:r>
        <w:rPr>
          <w:rFonts w:ascii="Times New Roman" w:hAnsi="Times New Roman"/>
          <w:sz w:val="24"/>
          <w:szCs w:val="24"/>
        </w:rPr>
        <w:t xml:space="preserve">Consideration of this </w:t>
      </w:r>
      <w:r w:rsidRPr="00BC127E">
        <w:rPr>
          <w:rFonts w:ascii="Times New Roman" w:hAnsi="Times New Roman"/>
          <w:sz w:val="24"/>
          <w:szCs w:val="24"/>
        </w:rPr>
        <w:t xml:space="preserve">focus area </w:t>
      </w:r>
      <w:r w:rsidR="0051273F">
        <w:rPr>
          <w:rFonts w:ascii="Times New Roman" w:hAnsi="Times New Roman"/>
          <w:sz w:val="24"/>
          <w:szCs w:val="24"/>
        </w:rPr>
        <w:t xml:space="preserve">provides an opportunity to highlight the roles and contributions of women and girls of African descent to sustainable development, peace and security and human rights, and discuss policies and other measures to ensure </w:t>
      </w:r>
      <w:r w:rsidRPr="00BC127E">
        <w:rPr>
          <w:rFonts w:ascii="Times New Roman" w:hAnsi="Times New Roman"/>
          <w:sz w:val="24"/>
          <w:szCs w:val="24"/>
        </w:rPr>
        <w:t xml:space="preserve">their dignity, </w:t>
      </w:r>
      <w:r w:rsidR="0051273F">
        <w:rPr>
          <w:rFonts w:ascii="Times New Roman" w:hAnsi="Times New Roman"/>
          <w:sz w:val="24"/>
          <w:szCs w:val="24"/>
        </w:rPr>
        <w:t xml:space="preserve">provide </w:t>
      </w:r>
      <w:r w:rsidRPr="00BC127E">
        <w:rPr>
          <w:rFonts w:ascii="Times New Roman" w:hAnsi="Times New Roman"/>
          <w:sz w:val="24"/>
          <w:szCs w:val="24"/>
        </w:rPr>
        <w:t>justice and accountability</w:t>
      </w:r>
      <w:r w:rsidR="0051273F">
        <w:rPr>
          <w:rFonts w:ascii="Times New Roman" w:hAnsi="Times New Roman"/>
          <w:sz w:val="24"/>
          <w:szCs w:val="24"/>
        </w:rPr>
        <w:t xml:space="preserve">, and close gaps in the </w:t>
      </w:r>
      <w:r w:rsidR="0051273F" w:rsidRPr="00BC127E">
        <w:rPr>
          <w:rFonts w:ascii="Times New Roman" w:hAnsi="Times New Roman"/>
          <w:sz w:val="24"/>
          <w:szCs w:val="24"/>
        </w:rPr>
        <w:t xml:space="preserve">realization </w:t>
      </w:r>
      <w:r w:rsidR="0051273F">
        <w:rPr>
          <w:rFonts w:ascii="Times New Roman" w:hAnsi="Times New Roman"/>
          <w:sz w:val="24"/>
          <w:szCs w:val="24"/>
        </w:rPr>
        <w:t xml:space="preserve">of </w:t>
      </w:r>
      <w:r w:rsidR="000B421D">
        <w:rPr>
          <w:rFonts w:ascii="Times New Roman" w:hAnsi="Times New Roman"/>
          <w:sz w:val="24"/>
          <w:szCs w:val="24"/>
        </w:rPr>
        <w:t>gender equality and empowerment of women and girls of African descent</w:t>
      </w:r>
      <w:r w:rsidR="0051273F">
        <w:rPr>
          <w:rFonts w:ascii="Times New Roman" w:hAnsi="Times New Roman"/>
          <w:sz w:val="24"/>
          <w:szCs w:val="24"/>
        </w:rPr>
        <w:t xml:space="preserve">. </w:t>
      </w:r>
    </w:p>
    <w:p w14:paraId="21DF499F" w14:textId="77777777" w:rsidR="0051273F" w:rsidRDefault="0051273F" w:rsidP="00272C1E">
      <w:pPr>
        <w:pStyle w:val="NoSpacing"/>
        <w:jc w:val="both"/>
        <w:rPr>
          <w:rFonts w:ascii="Times New Roman" w:hAnsi="Times New Roman"/>
          <w:sz w:val="24"/>
          <w:szCs w:val="24"/>
        </w:rPr>
      </w:pPr>
    </w:p>
    <w:p w14:paraId="506DC458" w14:textId="6EB5DCED" w:rsidR="00ED629E" w:rsidRPr="00BC127E" w:rsidRDefault="0051273F" w:rsidP="00ED629E">
      <w:pPr>
        <w:jc w:val="both"/>
        <w:rPr>
          <w:rFonts w:ascii="Times New Roman" w:hAnsi="Times New Roman" w:cs="Times New Roman"/>
          <w:sz w:val="24"/>
          <w:szCs w:val="24"/>
        </w:rPr>
      </w:pPr>
      <w:r w:rsidRPr="0051273F">
        <w:rPr>
          <w:rFonts w:ascii="Times New Roman" w:hAnsi="Times New Roman" w:cs="Times New Roman"/>
          <w:sz w:val="24"/>
          <w:szCs w:val="24"/>
        </w:rPr>
        <w:t xml:space="preserve">Consideration of the focus area of women </w:t>
      </w:r>
      <w:r>
        <w:rPr>
          <w:rFonts w:ascii="Times New Roman" w:hAnsi="Times New Roman" w:cs="Times New Roman"/>
          <w:sz w:val="24"/>
          <w:szCs w:val="24"/>
        </w:rPr>
        <w:t>and girls of</w:t>
      </w:r>
      <w:r w:rsidR="00ED629E" w:rsidRPr="00BC127E">
        <w:rPr>
          <w:rFonts w:ascii="Times New Roman" w:hAnsi="Times New Roman" w:cs="Times New Roman"/>
          <w:sz w:val="24"/>
          <w:szCs w:val="24"/>
        </w:rPr>
        <w:t xml:space="preserve"> African descent will aim to:</w:t>
      </w:r>
    </w:p>
    <w:p w14:paraId="1E125244" w14:textId="117C97AE" w:rsidR="00ED629E" w:rsidRPr="00BC127E" w:rsidRDefault="00ED629E" w:rsidP="00ED629E">
      <w:pPr>
        <w:pStyle w:val="ListParagraph"/>
        <w:numPr>
          <w:ilvl w:val="0"/>
          <w:numId w:val="11"/>
        </w:numPr>
        <w:jc w:val="both"/>
        <w:rPr>
          <w:rFonts w:ascii="Times New Roman" w:hAnsi="Times New Roman" w:cs="Times New Roman"/>
          <w:sz w:val="24"/>
          <w:szCs w:val="24"/>
        </w:rPr>
      </w:pPr>
      <w:r w:rsidRPr="00BC127E">
        <w:rPr>
          <w:rFonts w:ascii="Times New Roman" w:hAnsi="Times New Roman" w:cs="Times New Roman"/>
          <w:sz w:val="24"/>
          <w:szCs w:val="24"/>
        </w:rPr>
        <w:t xml:space="preserve">Review gains and challenges </w:t>
      </w:r>
      <w:r w:rsidR="0051273F">
        <w:rPr>
          <w:rFonts w:ascii="Times New Roman" w:hAnsi="Times New Roman" w:cs="Times New Roman"/>
          <w:sz w:val="24"/>
          <w:szCs w:val="24"/>
        </w:rPr>
        <w:t xml:space="preserve">that women </w:t>
      </w:r>
      <w:r w:rsidRPr="00BC127E">
        <w:rPr>
          <w:rFonts w:ascii="Times New Roman" w:hAnsi="Times New Roman" w:cs="Times New Roman"/>
          <w:sz w:val="24"/>
          <w:szCs w:val="24"/>
        </w:rPr>
        <w:t>and girls of African descent</w:t>
      </w:r>
      <w:r w:rsidR="0051273F">
        <w:rPr>
          <w:rFonts w:ascii="Times New Roman" w:hAnsi="Times New Roman" w:cs="Times New Roman"/>
          <w:sz w:val="24"/>
          <w:szCs w:val="24"/>
        </w:rPr>
        <w:t xml:space="preserve"> face </w:t>
      </w:r>
    </w:p>
    <w:p w14:paraId="2B50D38E" w14:textId="5BDF1011" w:rsidR="00ED629E" w:rsidRPr="00BC127E" w:rsidRDefault="00ED629E" w:rsidP="008C31D5">
      <w:pPr>
        <w:pStyle w:val="ListParagraph"/>
        <w:numPr>
          <w:ilvl w:val="0"/>
          <w:numId w:val="11"/>
        </w:numPr>
        <w:jc w:val="both"/>
        <w:rPr>
          <w:rFonts w:ascii="Times New Roman" w:hAnsi="Times New Roman" w:cs="Times New Roman"/>
          <w:sz w:val="24"/>
          <w:szCs w:val="24"/>
        </w:rPr>
      </w:pPr>
      <w:r w:rsidRPr="00BC127E">
        <w:rPr>
          <w:rFonts w:ascii="Times New Roman" w:hAnsi="Times New Roman" w:cs="Times New Roman"/>
          <w:sz w:val="24"/>
          <w:szCs w:val="24"/>
        </w:rPr>
        <w:t>Highlight opportunities</w:t>
      </w:r>
      <w:r w:rsidR="008C31D5">
        <w:rPr>
          <w:rFonts w:ascii="Times New Roman" w:hAnsi="Times New Roman" w:cs="Times New Roman"/>
          <w:sz w:val="24"/>
          <w:szCs w:val="24"/>
        </w:rPr>
        <w:t xml:space="preserve">, good practices and other measures </w:t>
      </w:r>
      <w:r w:rsidRPr="00BC127E">
        <w:rPr>
          <w:rFonts w:ascii="Times New Roman" w:hAnsi="Times New Roman" w:cs="Times New Roman"/>
          <w:sz w:val="24"/>
          <w:szCs w:val="24"/>
        </w:rPr>
        <w:t>for accelerating the empowerment and enjoyment of rights</w:t>
      </w:r>
      <w:r w:rsidR="00C43BAE" w:rsidRPr="00BC127E">
        <w:rPr>
          <w:rFonts w:ascii="Times New Roman" w:hAnsi="Times New Roman" w:cs="Times New Roman"/>
          <w:sz w:val="24"/>
          <w:szCs w:val="24"/>
        </w:rPr>
        <w:t xml:space="preserve"> </w:t>
      </w:r>
      <w:r w:rsidR="0051273F">
        <w:rPr>
          <w:rFonts w:ascii="Times New Roman" w:hAnsi="Times New Roman" w:cs="Times New Roman"/>
          <w:sz w:val="24"/>
          <w:szCs w:val="24"/>
        </w:rPr>
        <w:t xml:space="preserve">by </w:t>
      </w:r>
      <w:r w:rsidRPr="00BC127E">
        <w:rPr>
          <w:rFonts w:ascii="Times New Roman" w:hAnsi="Times New Roman" w:cs="Times New Roman"/>
          <w:sz w:val="24"/>
          <w:szCs w:val="24"/>
        </w:rPr>
        <w:t>women and girls of African descent</w:t>
      </w:r>
      <w:r w:rsidR="0051273F">
        <w:rPr>
          <w:rFonts w:ascii="Times New Roman" w:hAnsi="Times New Roman" w:cs="Times New Roman"/>
          <w:sz w:val="24"/>
          <w:szCs w:val="24"/>
        </w:rPr>
        <w:t xml:space="preserve">. </w:t>
      </w:r>
    </w:p>
    <w:p w14:paraId="5D34012C" w14:textId="1AF3A1A9" w:rsidR="006A7F39" w:rsidRPr="00BC127E" w:rsidRDefault="00BD6A5B" w:rsidP="00BD6A5B">
      <w:pPr>
        <w:spacing w:after="0" w:line="240" w:lineRule="auto"/>
        <w:jc w:val="both"/>
        <w:rPr>
          <w:rFonts w:ascii="Times New Roman" w:hAnsi="Times New Roman" w:cs="Times New Roman"/>
          <w:sz w:val="24"/>
          <w:szCs w:val="24"/>
        </w:rPr>
      </w:pPr>
      <w:r w:rsidRPr="00BC127E">
        <w:rPr>
          <w:rFonts w:ascii="Times New Roman" w:hAnsi="Times New Roman" w:cs="Times New Roman"/>
          <w:sz w:val="24"/>
          <w:szCs w:val="24"/>
        </w:rPr>
        <w:t xml:space="preserve">The consideration of the focus area could give </w:t>
      </w:r>
      <w:proofErr w:type="gramStart"/>
      <w:r w:rsidRPr="00BC127E">
        <w:rPr>
          <w:rFonts w:ascii="Times New Roman" w:hAnsi="Times New Roman" w:cs="Times New Roman"/>
          <w:sz w:val="24"/>
          <w:szCs w:val="24"/>
        </w:rPr>
        <w:t>particular attention</w:t>
      </w:r>
      <w:proofErr w:type="gramEnd"/>
      <w:r w:rsidRPr="00BC127E">
        <w:rPr>
          <w:rFonts w:ascii="Times New Roman" w:hAnsi="Times New Roman" w:cs="Times New Roman"/>
          <w:sz w:val="24"/>
          <w:szCs w:val="24"/>
        </w:rPr>
        <w:t xml:space="preserve"> to issues such as: </w:t>
      </w:r>
      <w:r w:rsidR="00B75BF7">
        <w:rPr>
          <w:rFonts w:ascii="Times New Roman" w:hAnsi="Times New Roman" w:cs="Times New Roman"/>
          <w:sz w:val="24"/>
          <w:szCs w:val="24"/>
        </w:rPr>
        <w:t xml:space="preserve">enhancing </w:t>
      </w:r>
      <w:r w:rsidR="008529F9" w:rsidRPr="00BC127E">
        <w:rPr>
          <w:rFonts w:ascii="Times New Roman" w:hAnsi="Times New Roman" w:cs="Times New Roman"/>
          <w:sz w:val="24"/>
          <w:szCs w:val="24"/>
        </w:rPr>
        <w:t xml:space="preserve">political </w:t>
      </w:r>
      <w:r w:rsidR="00B75BF7">
        <w:rPr>
          <w:rFonts w:ascii="Times New Roman" w:hAnsi="Times New Roman" w:cs="Times New Roman"/>
          <w:sz w:val="24"/>
          <w:szCs w:val="24"/>
        </w:rPr>
        <w:t xml:space="preserve">participation </w:t>
      </w:r>
      <w:r w:rsidR="008529F9" w:rsidRPr="00BC127E">
        <w:rPr>
          <w:rFonts w:ascii="Times New Roman" w:hAnsi="Times New Roman" w:cs="Times New Roman"/>
          <w:sz w:val="24"/>
          <w:szCs w:val="24"/>
        </w:rPr>
        <w:t xml:space="preserve">and economic </w:t>
      </w:r>
      <w:r w:rsidR="001F6F2F" w:rsidRPr="00BC127E">
        <w:rPr>
          <w:rFonts w:ascii="Times New Roman" w:hAnsi="Times New Roman" w:cs="Times New Roman"/>
          <w:sz w:val="24"/>
          <w:szCs w:val="24"/>
        </w:rPr>
        <w:t>empowerment</w:t>
      </w:r>
      <w:r w:rsidR="000B421D">
        <w:rPr>
          <w:rFonts w:ascii="Times New Roman" w:hAnsi="Times New Roman" w:cs="Times New Roman"/>
          <w:sz w:val="24"/>
          <w:szCs w:val="24"/>
        </w:rPr>
        <w:t xml:space="preserve"> </w:t>
      </w:r>
      <w:r w:rsidR="00B75BF7">
        <w:rPr>
          <w:rFonts w:ascii="Times New Roman" w:hAnsi="Times New Roman" w:cs="Times New Roman"/>
          <w:sz w:val="24"/>
          <w:szCs w:val="24"/>
        </w:rPr>
        <w:t xml:space="preserve">for women and girls of African descent, </w:t>
      </w:r>
      <w:r w:rsidR="000B421D">
        <w:rPr>
          <w:rFonts w:ascii="Times New Roman" w:hAnsi="Times New Roman" w:cs="Times New Roman"/>
          <w:sz w:val="24"/>
          <w:szCs w:val="24"/>
        </w:rPr>
        <w:t xml:space="preserve">including through </w:t>
      </w:r>
      <w:r w:rsidR="00B75BF7">
        <w:rPr>
          <w:rFonts w:ascii="Times New Roman" w:hAnsi="Times New Roman" w:cs="Times New Roman"/>
          <w:sz w:val="24"/>
          <w:szCs w:val="24"/>
        </w:rPr>
        <w:t xml:space="preserve">enhanced </w:t>
      </w:r>
      <w:r w:rsidR="008529F9" w:rsidRPr="00BC127E">
        <w:rPr>
          <w:rFonts w:ascii="Times New Roman" w:hAnsi="Times New Roman" w:cs="Times New Roman"/>
          <w:sz w:val="24"/>
          <w:szCs w:val="24"/>
        </w:rPr>
        <w:t xml:space="preserve">access to </w:t>
      </w:r>
      <w:r w:rsidR="000B421D">
        <w:rPr>
          <w:rFonts w:ascii="Times New Roman" w:hAnsi="Times New Roman" w:cs="Times New Roman"/>
          <w:sz w:val="24"/>
          <w:szCs w:val="24"/>
        </w:rPr>
        <w:t xml:space="preserve">social protection and </w:t>
      </w:r>
      <w:r w:rsidR="007E5124">
        <w:rPr>
          <w:rFonts w:ascii="Times New Roman" w:hAnsi="Times New Roman" w:cs="Times New Roman"/>
          <w:sz w:val="24"/>
          <w:szCs w:val="24"/>
        </w:rPr>
        <w:t>public services</w:t>
      </w:r>
      <w:r w:rsidR="008529F9" w:rsidRPr="00BC127E">
        <w:rPr>
          <w:rFonts w:ascii="Times New Roman" w:hAnsi="Times New Roman" w:cs="Times New Roman"/>
          <w:sz w:val="24"/>
          <w:szCs w:val="24"/>
        </w:rPr>
        <w:t>;</w:t>
      </w:r>
      <w:r w:rsidR="001F6F2F" w:rsidRPr="00BC127E">
        <w:rPr>
          <w:rFonts w:ascii="Times New Roman" w:hAnsi="Times New Roman" w:cs="Times New Roman"/>
          <w:sz w:val="24"/>
          <w:szCs w:val="24"/>
        </w:rPr>
        <w:t xml:space="preserve"> </w:t>
      </w:r>
      <w:r w:rsidR="000B421D">
        <w:rPr>
          <w:rFonts w:ascii="Times New Roman" w:hAnsi="Times New Roman" w:cs="Times New Roman"/>
          <w:sz w:val="24"/>
          <w:szCs w:val="24"/>
        </w:rPr>
        <w:t xml:space="preserve">and addressing </w:t>
      </w:r>
      <w:r w:rsidR="009C6A33" w:rsidRPr="009C6A33">
        <w:rPr>
          <w:rFonts w:ascii="Times New Roman" w:hAnsi="Times New Roman" w:cs="Times New Roman"/>
          <w:sz w:val="24"/>
          <w:szCs w:val="24"/>
        </w:rPr>
        <w:t xml:space="preserve">discrimination </w:t>
      </w:r>
      <w:r w:rsidR="00740B97">
        <w:rPr>
          <w:rFonts w:ascii="Times New Roman" w:hAnsi="Times New Roman" w:cs="Times New Roman"/>
          <w:sz w:val="24"/>
          <w:szCs w:val="24"/>
        </w:rPr>
        <w:t xml:space="preserve">and violence </w:t>
      </w:r>
      <w:r w:rsidR="009C6A33">
        <w:rPr>
          <w:rFonts w:ascii="Times New Roman" w:hAnsi="Times New Roman" w:cs="Times New Roman"/>
          <w:sz w:val="24"/>
          <w:szCs w:val="24"/>
        </w:rPr>
        <w:t>faced by women and girls of African descent</w:t>
      </w:r>
      <w:r w:rsidR="00740B97">
        <w:rPr>
          <w:rFonts w:ascii="Times New Roman" w:hAnsi="Times New Roman" w:cs="Times New Roman"/>
          <w:sz w:val="24"/>
          <w:szCs w:val="24"/>
        </w:rPr>
        <w:t xml:space="preserve">, including on intersecting </w:t>
      </w:r>
      <w:r w:rsidR="009C6A33" w:rsidRPr="009C6A33">
        <w:rPr>
          <w:rFonts w:ascii="Times New Roman" w:hAnsi="Times New Roman" w:cs="Times New Roman"/>
          <w:sz w:val="24"/>
          <w:szCs w:val="24"/>
        </w:rPr>
        <w:t>grounds such as language, social origin, property, birth, disability or other status</w:t>
      </w:r>
      <w:r w:rsidR="005C0C49" w:rsidRPr="00BC127E">
        <w:rPr>
          <w:rFonts w:ascii="Times New Roman" w:hAnsi="Times New Roman" w:cs="Times New Roman"/>
          <w:sz w:val="24"/>
          <w:szCs w:val="24"/>
        </w:rPr>
        <w:t xml:space="preserve">. </w:t>
      </w:r>
    </w:p>
    <w:p w14:paraId="35E59C71" w14:textId="77777777" w:rsidR="00BD6A5B" w:rsidRPr="00BC127E" w:rsidRDefault="00BD6A5B" w:rsidP="00BD6A5B">
      <w:pPr>
        <w:spacing w:after="0" w:line="240" w:lineRule="auto"/>
        <w:jc w:val="both"/>
        <w:rPr>
          <w:rFonts w:ascii="Times New Roman" w:eastAsiaTheme="minorEastAsia" w:hAnsi="Times New Roman" w:cs="Times New Roman"/>
          <w:bCs/>
          <w:iCs/>
          <w:color w:val="000000" w:themeColor="text1"/>
          <w:sz w:val="24"/>
          <w:szCs w:val="24"/>
        </w:rPr>
      </w:pPr>
    </w:p>
    <w:p w14:paraId="733C263C" w14:textId="77777777" w:rsidR="00BC127E" w:rsidRPr="00BC127E" w:rsidRDefault="00BC127E" w:rsidP="003655A1">
      <w:pPr>
        <w:spacing w:after="0"/>
        <w:jc w:val="both"/>
        <w:rPr>
          <w:rFonts w:ascii="Times New Roman" w:hAnsi="Times New Roman" w:cs="Times New Roman"/>
          <w:b/>
          <w:i/>
          <w:sz w:val="24"/>
          <w:szCs w:val="24"/>
        </w:rPr>
      </w:pPr>
      <w:r w:rsidRPr="00BC127E">
        <w:rPr>
          <w:rFonts w:ascii="Times New Roman" w:hAnsi="Times New Roman" w:cs="Times New Roman"/>
          <w:b/>
          <w:i/>
          <w:sz w:val="24"/>
          <w:szCs w:val="24"/>
        </w:rPr>
        <w:t>Issues and elements for discussion</w:t>
      </w:r>
    </w:p>
    <w:p w14:paraId="6593C075" w14:textId="722C1567" w:rsidR="00BC127E" w:rsidRPr="00BC127E" w:rsidRDefault="00BC127E" w:rsidP="003655A1">
      <w:pPr>
        <w:spacing w:after="0" w:line="240" w:lineRule="auto"/>
        <w:jc w:val="both"/>
        <w:rPr>
          <w:rFonts w:ascii="Times New Roman" w:hAnsi="Times New Roman" w:cs="Times New Roman"/>
          <w:sz w:val="24"/>
          <w:szCs w:val="24"/>
          <w:u w:val="single"/>
        </w:rPr>
      </w:pPr>
      <w:r w:rsidRPr="00BC127E">
        <w:rPr>
          <w:rFonts w:ascii="Times New Roman" w:hAnsi="Times New Roman" w:cs="Times New Roman"/>
          <w:sz w:val="24"/>
          <w:szCs w:val="24"/>
          <w:u w:val="single"/>
        </w:rPr>
        <w:t xml:space="preserve">a. Enhancing political </w:t>
      </w:r>
      <w:r w:rsidR="006243DB">
        <w:rPr>
          <w:rFonts w:ascii="Times New Roman" w:hAnsi="Times New Roman" w:cs="Times New Roman"/>
          <w:sz w:val="24"/>
          <w:szCs w:val="24"/>
          <w:u w:val="single"/>
        </w:rPr>
        <w:t xml:space="preserve">participation </w:t>
      </w:r>
      <w:r w:rsidRPr="00BC127E">
        <w:rPr>
          <w:rFonts w:ascii="Times New Roman" w:hAnsi="Times New Roman" w:cs="Times New Roman"/>
          <w:sz w:val="24"/>
          <w:szCs w:val="24"/>
          <w:u w:val="single"/>
        </w:rPr>
        <w:t xml:space="preserve">and economic empowerment </w:t>
      </w:r>
      <w:r w:rsidR="00BE09B5">
        <w:rPr>
          <w:rFonts w:ascii="Times New Roman" w:hAnsi="Times New Roman" w:cs="Times New Roman"/>
          <w:sz w:val="24"/>
          <w:szCs w:val="24"/>
          <w:u w:val="single"/>
        </w:rPr>
        <w:t xml:space="preserve">for </w:t>
      </w:r>
      <w:r w:rsidRPr="00BC127E">
        <w:rPr>
          <w:rFonts w:ascii="Times New Roman" w:hAnsi="Times New Roman" w:cs="Times New Roman"/>
          <w:sz w:val="24"/>
          <w:szCs w:val="24"/>
          <w:u w:val="single"/>
        </w:rPr>
        <w:t xml:space="preserve">women </w:t>
      </w:r>
      <w:r w:rsidR="00BE09B5">
        <w:rPr>
          <w:rFonts w:ascii="Times New Roman" w:hAnsi="Times New Roman" w:cs="Times New Roman"/>
          <w:sz w:val="24"/>
          <w:szCs w:val="24"/>
          <w:u w:val="single"/>
        </w:rPr>
        <w:t xml:space="preserve">and girls </w:t>
      </w:r>
      <w:r w:rsidRPr="00BC127E">
        <w:rPr>
          <w:rFonts w:ascii="Times New Roman" w:hAnsi="Times New Roman" w:cs="Times New Roman"/>
          <w:sz w:val="24"/>
          <w:szCs w:val="24"/>
          <w:u w:val="single"/>
        </w:rPr>
        <w:t xml:space="preserve">of African descent </w:t>
      </w:r>
    </w:p>
    <w:p w14:paraId="17F82C09" w14:textId="285265CE" w:rsidR="002948B0" w:rsidRDefault="00BC127E" w:rsidP="002948B0">
      <w:pPr>
        <w:spacing w:line="240" w:lineRule="auto"/>
        <w:jc w:val="both"/>
        <w:rPr>
          <w:rFonts w:ascii="Times New Roman" w:hAnsi="Times New Roman" w:cs="Times New Roman"/>
          <w:sz w:val="24"/>
          <w:szCs w:val="24"/>
        </w:rPr>
      </w:pPr>
      <w:r w:rsidRPr="00BC127E">
        <w:rPr>
          <w:rFonts w:ascii="Times New Roman" w:hAnsi="Times New Roman" w:cs="Times New Roman"/>
          <w:sz w:val="24"/>
          <w:szCs w:val="24"/>
        </w:rPr>
        <w:t>Pe</w:t>
      </w:r>
      <w:r w:rsidR="00BE09B5">
        <w:rPr>
          <w:rFonts w:ascii="Times New Roman" w:hAnsi="Times New Roman" w:cs="Times New Roman"/>
          <w:sz w:val="24"/>
          <w:szCs w:val="24"/>
        </w:rPr>
        <w:t xml:space="preserve">ople </w:t>
      </w:r>
      <w:r w:rsidRPr="00BC127E">
        <w:rPr>
          <w:rFonts w:ascii="Times New Roman" w:hAnsi="Times New Roman" w:cs="Times New Roman"/>
          <w:sz w:val="24"/>
          <w:szCs w:val="24"/>
        </w:rPr>
        <w:t xml:space="preserve">of African descent, particularly women, have historically experienced low levels of political participation and representation. </w:t>
      </w:r>
      <w:r w:rsidR="002948B0">
        <w:rPr>
          <w:rFonts w:ascii="Times New Roman" w:hAnsi="Times New Roman" w:cs="Times New Roman"/>
          <w:sz w:val="24"/>
          <w:szCs w:val="24"/>
        </w:rPr>
        <w:t xml:space="preserve"> Among the </w:t>
      </w:r>
      <w:r w:rsidRPr="00BC127E">
        <w:rPr>
          <w:rFonts w:ascii="Times New Roman" w:hAnsi="Times New Roman" w:cs="Times New Roman"/>
          <w:sz w:val="24"/>
          <w:szCs w:val="24"/>
        </w:rPr>
        <w:t xml:space="preserve">barriers to political participation </w:t>
      </w:r>
      <w:r w:rsidR="002948B0">
        <w:rPr>
          <w:rFonts w:ascii="Times New Roman" w:hAnsi="Times New Roman" w:cs="Times New Roman"/>
          <w:sz w:val="24"/>
          <w:szCs w:val="24"/>
        </w:rPr>
        <w:t xml:space="preserve">are </w:t>
      </w:r>
      <w:r w:rsidRPr="00BC127E">
        <w:rPr>
          <w:rFonts w:ascii="Times New Roman" w:hAnsi="Times New Roman" w:cs="Times New Roman"/>
          <w:sz w:val="24"/>
          <w:szCs w:val="24"/>
        </w:rPr>
        <w:t>lower levels of education and social capital, poverty, language barriers, geographical marginalization and lack of access to public informatio</w:t>
      </w:r>
      <w:r w:rsidRPr="009D092B">
        <w:rPr>
          <w:rFonts w:ascii="Times New Roman" w:hAnsi="Times New Roman" w:cs="Times New Roman"/>
          <w:sz w:val="24"/>
          <w:szCs w:val="24"/>
        </w:rPr>
        <w:t>n</w:t>
      </w:r>
      <w:r w:rsidR="009C6A33">
        <w:rPr>
          <w:rFonts w:ascii="Times New Roman" w:hAnsi="Times New Roman" w:cs="Times New Roman"/>
          <w:sz w:val="24"/>
          <w:szCs w:val="24"/>
        </w:rPr>
        <w:t>.</w:t>
      </w:r>
      <w:r w:rsidRPr="00BC127E">
        <w:rPr>
          <w:rFonts w:ascii="Times New Roman" w:hAnsi="Times New Roman" w:cs="Times New Roman"/>
          <w:sz w:val="24"/>
          <w:szCs w:val="24"/>
        </w:rPr>
        <w:t xml:space="preserve"> </w:t>
      </w:r>
      <w:r w:rsidR="00FE4583">
        <w:rPr>
          <w:rFonts w:ascii="Times New Roman" w:hAnsi="Times New Roman" w:cs="Times New Roman"/>
          <w:sz w:val="24"/>
          <w:szCs w:val="24"/>
        </w:rPr>
        <w:t xml:space="preserve"> </w:t>
      </w:r>
      <w:r w:rsidR="002948B0">
        <w:rPr>
          <w:rFonts w:ascii="Times New Roman" w:hAnsi="Times New Roman" w:cs="Times New Roman"/>
          <w:sz w:val="24"/>
          <w:szCs w:val="24"/>
        </w:rPr>
        <w:t xml:space="preserve">Capacity-building </w:t>
      </w:r>
      <w:r w:rsidR="006243DB">
        <w:rPr>
          <w:rFonts w:ascii="Times New Roman" w:hAnsi="Times New Roman" w:cs="Times New Roman"/>
          <w:sz w:val="24"/>
          <w:szCs w:val="24"/>
        </w:rPr>
        <w:t xml:space="preserve">activities, awareness raising campaigns and similar activities can contribute to enhanced participation.  </w:t>
      </w:r>
    </w:p>
    <w:p w14:paraId="5FCE6243" w14:textId="0E2B18EB" w:rsidR="002948B0" w:rsidRPr="00BC127E" w:rsidRDefault="00FE4583" w:rsidP="002948B0">
      <w:pPr>
        <w:spacing w:line="240" w:lineRule="auto"/>
        <w:jc w:val="both"/>
        <w:rPr>
          <w:rFonts w:ascii="Times New Roman" w:hAnsi="Times New Roman" w:cs="Times New Roman"/>
          <w:sz w:val="24"/>
          <w:szCs w:val="24"/>
        </w:rPr>
      </w:pPr>
      <w:r>
        <w:rPr>
          <w:rFonts w:ascii="Times New Roman" w:hAnsi="Times New Roman" w:cs="Times New Roman"/>
          <w:sz w:val="24"/>
          <w:szCs w:val="24"/>
        </w:rPr>
        <w:t>The economic empowerment of w</w:t>
      </w:r>
      <w:r w:rsidR="009C6A33">
        <w:rPr>
          <w:rFonts w:ascii="Times New Roman" w:hAnsi="Times New Roman" w:cs="Times New Roman"/>
          <w:sz w:val="24"/>
          <w:szCs w:val="24"/>
        </w:rPr>
        <w:t xml:space="preserve">omen of African descent </w:t>
      </w:r>
      <w:r>
        <w:rPr>
          <w:rFonts w:ascii="Times New Roman" w:hAnsi="Times New Roman" w:cs="Times New Roman"/>
          <w:sz w:val="24"/>
          <w:szCs w:val="24"/>
        </w:rPr>
        <w:t xml:space="preserve">is characterized by </w:t>
      </w:r>
      <w:r w:rsidR="009C6A33">
        <w:rPr>
          <w:rFonts w:ascii="Times New Roman" w:hAnsi="Times New Roman" w:cs="Times New Roman"/>
          <w:sz w:val="24"/>
          <w:szCs w:val="24"/>
        </w:rPr>
        <w:t xml:space="preserve">limited access to </w:t>
      </w:r>
      <w:proofErr w:type="spellStart"/>
      <w:r w:rsidR="009C6A33">
        <w:rPr>
          <w:rFonts w:ascii="Times New Roman" w:hAnsi="Times New Roman" w:cs="Times New Roman"/>
          <w:sz w:val="24"/>
          <w:szCs w:val="24"/>
        </w:rPr>
        <w:t>labour</w:t>
      </w:r>
      <w:proofErr w:type="spellEnd"/>
      <w:r w:rsidR="009C6A33">
        <w:rPr>
          <w:rFonts w:ascii="Times New Roman" w:hAnsi="Times New Roman" w:cs="Times New Roman"/>
          <w:sz w:val="24"/>
          <w:szCs w:val="24"/>
        </w:rPr>
        <w:t xml:space="preserve"> markets, higher unemployment rates,</w:t>
      </w:r>
      <w:r w:rsidR="00BC127E" w:rsidRPr="00BC127E">
        <w:rPr>
          <w:rFonts w:ascii="Times New Roman" w:hAnsi="Times New Roman" w:cs="Times New Roman"/>
          <w:sz w:val="24"/>
          <w:szCs w:val="24"/>
        </w:rPr>
        <w:t xml:space="preserve"> low wages and often precarious working conditions</w:t>
      </w:r>
      <w:r w:rsidRPr="009D092B">
        <w:rPr>
          <w:rStyle w:val="FootnoteReference"/>
          <w:rFonts w:ascii="Times New Roman" w:hAnsi="Times New Roman"/>
          <w:sz w:val="24"/>
          <w:szCs w:val="24"/>
        </w:rPr>
        <w:footnoteReference w:id="4"/>
      </w:r>
      <w:r w:rsidR="002948B0">
        <w:rPr>
          <w:rFonts w:ascii="Times New Roman" w:hAnsi="Times New Roman" w:cs="Times New Roman"/>
          <w:sz w:val="24"/>
          <w:szCs w:val="24"/>
        </w:rPr>
        <w:t xml:space="preserve">. </w:t>
      </w:r>
      <w:r w:rsidR="002948B0" w:rsidRPr="002948B0">
        <w:rPr>
          <w:rFonts w:ascii="Times New Roman" w:hAnsi="Times New Roman" w:cs="Times New Roman"/>
          <w:sz w:val="24"/>
          <w:szCs w:val="24"/>
        </w:rPr>
        <w:t xml:space="preserve">Providing </w:t>
      </w:r>
      <w:r w:rsidR="002948B0">
        <w:rPr>
          <w:rFonts w:ascii="Times New Roman" w:hAnsi="Times New Roman" w:cs="Times New Roman"/>
          <w:sz w:val="24"/>
          <w:szCs w:val="24"/>
        </w:rPr>
        <w:t xml:space="preserve">women of African descent </w:t>
      </w:r>
      <w:r w:rsidR="002948B0" w:rsidRPr="002948B0">
        <w:rPr>
          <w:rFonts w:ascii="Times New Roman" w:hAnsi="Times New Roman" w:cs="Times New Roman"/>
          <w:sz w:val="24"/>
          <w:szCs w:val="24"/>
        </w:rPr>
        <w:t>with a wide range of economic opportunities is an important pathway to poverty elimination</w:t>
      </w:r>
      <w:r w:rsidR="002948B0">
        <w:rPr>
          <w:rFonts w:ascii="Times New Roman" w:hAnsi="Times New Roman" w:cs="Times New Roman"/>
          <w:sz w:val="24"/>
          <w:szCs w:val="24"/>
        </w:rPr>
        <w:t xml:space="preserve">, including </w:t>
      </w:r>
      <w:r w:rsidR="002948B0" w:rsidRPr="002948B0">
        <w:rPr>
          <w:rFonts w:ascii="Times New Roman" w:hAnsi="Times New Roman" w:cs="Times New Roman"/>
          <w:sz w:val="24"/>
          <w:szCs w:val="24"/>
        </w:rPr>
        <w:t xml:space="preserve">equal access and control over </w:t>
      </w:r>
      <w:r w:rsidR="002948B0">
        <w:rPr>
          <w:rFonts w:ascii="Times New Roman" w:hAnsi="Times New Roman" w:cs="Times New Roman"/>
          <w:sz w:val="24"/>
          <w:szCs w:val="24"/>
        </w:rPr>
        <w:t>productive</w:t>
      </w:r>
      <w:r w:rsidR="002948B0" w:rsidRPr="002948B0">
        <w:rPr>
          <w:rFonts w:ascii="Times New Roman" w:hAnsi="Times New Roman" w:cs="Times New Roman"/>
          <w:sz w:val="24"/>
          <w:szCs w:val="24"/>
        </w:rPr>
        <w:t xml:space="preserve"> resources; equal pay for equal work</w:t>
      </w:r>
      <w:r w:rsidR="002948B0">
        <w:rPr>
          <w:rFonts w:ascii="Times New Roman" w:hAnsi="Times New Roman" w:cs="Times New Roman"/>
          <w:sz w:val="24"/>
          <w:szCs w:val="24"/>
        </w:rPr>
        <w:t>;</w:t>
      </w:r>
      <w:r w:rsidR="002948B0" w:rsidRPr="002948B0">
        <w:rPr>
          <w:rFonts w:ascii="Times New Roman" w:hAnsi="Times New Roman" w:cs="Times New Roman"/>
          <w:sz w:val="24"/>
          <w:szCs w:val="24"/>
        </w:rPr>
        <w:t xml:space="preserve"> and recognition </w:t>
      </w:r>
      <w:r w:rsidR="002948B0">
        <w:rPr>
          <w:rFonts w:ascii="Times New Roman" w:hAnsi="Times New Roman" w:cs="Times New Roman"/>
          <w:sz w:val="24"/>
          <w:szCs w:val="24"/>
        </w:rPr>
        <w:t xml:space="preserve">and reduction of </w:t>
      </w:r>
      <w:r w:rsidR="002948B0" w:rsidRPr="002948B0">
        <w:rPr>
          <w:rFonts w:ascii="Times New Roman" w:hAnsi="Times New Roman" w:cs="Times New Roman"/>
          <w:sz w:val="24"/>
          <w:szCs w:val="24"/>
        </w:rPr>
        <w:t xml:space="preserve">unpaid </w:t>
      </w:r>
      <w:r w:rsidR="002948B0">
        <w:rPr>
          <w:rFonts w:ascii="Times New Roman" w:hAnsi="Times New Roman" w:cs="Times New Roman"/>
          <w:sz w:val="24"/>
          <w:szCs w:val="24"/>
        </w:rPr>
        <w:t xml:space="preserve">care and domestic </w:t>
      </w:r>
      <w:r w:rsidR="002948B0" w:rsidRPr="002948B0">
        <w:rPr>
          <w:rFonts w:ascii="Times New Roman" w:hAnsi="Times New Roman" w:cs="Times New Roman"/>
          <w:sz w:val="24"/>
          <w:szCs w:val="24"/>
        </w:rPr>
        <w:t>work.</w:t>
      </w:r>
      <w:r w:rsidR="002948B0">
        <w:rPr>
          <w:rFonts w:ascii="Times New Roman" w:hAnsi="Times New Roman" w:cs="Times New Roman"/>
          <w:sz w:val="24"/>
          <w:szCs w:val="24"/>
        </w:rPr>
        <w:t xml:space="preserve">  </w:t>
      </w:r>
      <w:r>
        <w:rPr>
          <w:rFonts w:ascii="Times New Roman" w:hAnsi="Times New Roman" w:cs="Times New Roman"/>
          <w:sz w:val="24"/>
          <w:szCs w:val="24"/>
        </w:rPr>
        <w:t xml:space="preserve">Access to quality public </w:t>
      </w:r>
      <w:r w:rsidRPr="00FE4583">
        <w:rPr>
          <w:rFonts w:ascii="Times New Roman" w:hAnsi="Times New Roman" w:cs="Times New Roman"/>
          <w:sz w:val="24"/>
          <w:szCs w:val="24"/>
        </w:rPr>
        <w:t>services, such as health</w:t>
      </w:r>
      <w:r>
        <w:rPr>
          <w:rFonts w:ascii="Times New Roman" w:hAnsi="Times New Roman" w:cs="Times New Roman"/>
          <w:sz w:val="24"/>
          <w:szCs w:val="24"/>
        </w:rPr>
        <w:t xml:space="preserve"> and </w:t>
      </w:r>
      <w:r w:rsidRPr="00FE4583">
        <w:rPr>
          <w:rFonts w:ascii="Times New Roman" w:hAnsi="Times New Roman" w:cs="Times New Roman"/>
          <w:sz w:val="24"/>
          <w:szCs w:val="24"/>
        </w:rPr>
        <w:t xml:space="preserve">education, </w:t>
      </w:r>
      <w:r>
        <w:rPr>
          <w:rFonts w:ascii="Times New Roman" w:hAnsi="Times New Roman" w:cs="Times New Roman"/>
          <w:sz w:val="24"/>
          <w:szCs w:val="24"/>
        </w:rPr>
        <w:t xml:space="preserve">are </w:t>
      </w:r>
      <w:r w:rsidR="002948B0">
        <w:rPr>
          <w:rFonts w:ascii="Times New Roman" w:hAnsi="Times New Roman" w:cs="Times New Roman"/>
          <w:sz w:val="24"/>
          <w:szCs w:val="24"/>
        </w:rPr>
        <w:t xml:space="preserve">also </w:t>
      </w:r>
      <w:r>
        <w:rPr>
          <w:rFonts w:ascii="Times New Roman" w:hAnsi="Times New Roman" w:cs="Times New Roman"/>
          <w:sz w:val="24"/>
          <w:szCs w:val="24"/>
        </w:rPr>
        <w:t xml:space="preserve">critical to </w:t>
      </w:r>
      <w:r w:rsidR="00BC127E" w:rsidRPr="00BC127E">
        <w:rPr>
          <w:rFonts w:ascii="Times New Roman" w:hAnsi="Times New Roman" w:cs="Times New Roman"/>
          <w:sz w:val="24"/>
          <w:szCs w:val="24"/>
        </w:rPr>
        <w:t>overcom</w:t>
      </w:r>
      <w:r>
        <w:rPr>
          <w:rFonts w:ascii="Times New Roman" w:hAnsi="Times New Roman" w:cs="Times New Roman"/>
          <w:sz w:val="24"/>
          <w:szCs w:val="24"/>
        </w:rPr>
        <w:t xml:space="preserve">ing </w:t>
      </w:r>
      <w:r w:rsidR="00BC127E" w:rsidRPr="00BC127E">
        <w:rPr>
          <w:rFonts w:ascii="Times New Roman" w:hAnsi="Times New Roman" w:cs="Times New Roman"/>
          <w:sz w:val="24"/>
          <w:szCs w:val="24"/>
        </w:rPr>
        <w:t>poverty</w:t>
      </w:r>
      <w:r>
        <w:rPr>
          <w:rFonts w:ascii="Times New Roman" w:hAnsi="Times New Roman" w:cs="Times New Roman"/>
          <w:sz w:val="24"/>
          <w:szCs w:val="24"/>
        </w:rPr>
        <w:t xml:space="preserve">, and </w:t>
      </w:r>
      <w:r w:rsidR="00BC127E" w:rsidRPr="00BC127E">
        <w:rPr>
          <w:rFonts w:ascii="Times New Roman" w:hAnsi="Times New Roman" w:cs="Times New Roman"/>
          <w:sz w:val="24"/>
          <w:szCs w:val="24"/>
        </w:rPr>
        <w:t xml:space="preserve">central to </w:t>
      </w:r>
      <w:r w:rsidR="002948B0">
        <w:rPr>
          <w:rFonts w:ascii="Times New Roman" w:hAnsi="Times New Roman" w:cs="Times New Roman"/>
          <w:sz w:val="24"/>
          <w:szCs w:val="24"/>
        </w:rPr>
        <w:t xml:space="preserve">enhancing the political and economic empowerment of </w:t>
      </w:r>
      <w:r w:rsidR="00BC127E" w:rsidRPr="00BC127E">
        <w:rPr>
          <w:rFonts w:ascii="Times New Roman" w:hAnsi="Times New Roman" w:cs="Times New Roman"/>
          <w:sz w:val="24"/>
          <w:szCs w:val="24"/>
        </w:rPr>
        <w:t>women</w:t>
      </w:r>
      <w:r>
        <w:rPr>
          <w:rFonts w:ascii="Times New Roman" w:hAnsi="Times New Roman" w:cs="Times New Roman"/>
          <w:sz w:val="24"/>
          <w:szCs w:val="24"/>
        </w:rPr>
        <w:t xml:space="preserve"> and girls of African descent</w:t>
      </w:r>
      <w:r w:rsidR="00BC127E" w:rsidRPr="00BC127E">
        <w:rPr>
          <w:rFonts w:ascii="Times New Roman" w:hAnsi="Times New Roman" w:cs="Times New Roman"/>
          <w:sz w:val="24"/>
          <w:szCs w:val="24"/>
        </w:rPr>
        <w:t xml:space="preserve">. </w:t>
      </w:r>
    </w:p>
    <w:p w14:paraId="121C68C9" w14:textId="79F7E5B7" w:rsidR="00BC127E" w:rsidRPr="00BC127E" w:rsidRDefault="00BC127E" w:rsidP="00BE09B5">
      <w:pPr>
        <w:spacing w:line="240" w:lineRule="auto"/>
        <w:jc w:val="both"/>
        <w:rPr>
          <w:rFonts w:ascii="Times New Roman" w:hAnsi="Times New Roman" w:cs="Times New Roman"/>
          <w:sz w:val="24"/>
          <w:szCs w:val="24"/>
        </w:rPr>
      </w:pPr>
      <w:r w:rsidRPr="00BC127E">
        <w:rPr>
          <w:rFonts w:ascii="Times New Roman" w:hAnsi="Times New Roman" w:cs="Times New Roman"/>
          <w:sz w:val="24"/>
          <w:szCs w:val="24"/>
        </w:rPr>
        <w:t>The following questions could be addressed in the discussion:</w:t>
      </w:r>
    </w:p>
    <w:p w14:paraId="66EC9F5D" w14:textId="078C4765" w:rsidR="00BC127E" w:rsidRPr="00BC127E" w:rsidRDefault="006243DB" w:rsidP="00BE09B5">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How have legal and policy measures, including temporary special measures, enhanced the political participation of women and girls of African descent, and strengthened the </w:t>
      </w:r>
      <w:r w:rsidR="00BC127E" w:rsidRPr="00BC127E">
        <w:rPr>
          <w:rFonts w:ascii="Times New Roman" w:hAnsi="Times New Roman" w:cs="Times New Roman"/>
          <w:sz w:val="24"/>
          <w:szCs w:val="24"/>
        </w:rPr>
        <w:t xml:space="preserve">representation of women of African descent </w:t>
      </w:r>
      <w:r>
        <w:rPr>
          <w:rFonts w:ascii="Times New Roman" w:hAnsi="Times New Roman" w:cs="Times New Roman"/>
          <w:sz w:val="24"/>
          <w:szCs w:val="24"/>
        </w:rPr>
        <w:t>at decision-making levels in the public and private sectors?</w:t>
      </w:r>
    </w:p>
    <w:p w14:paraId="528CD542" w14:textId="2CA12CBB" w:rsidR="00BC127E" w:rsidRDefault="006243DB" w:rsidP="00BE09B5">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What steps have contributed to enhancing the realization of the right to work and rights at work of women of African descent?</w:t>
      </w:r>
      <w:r w:rsidR="0012286D">
        <w:rPr>
          <w:rFonts w:ascii="Times New Roman" w:hAnsi="Times New Roman" w:cs="Times New Roman"/>
          <w:sz w:val="24"/>
          <w:szCs w:val="24"/>
        </w:rPr>
        <w:t xml:space="preserve"> </w:t>
      </w:r>
      <w:r>
        <w:rPr>
          <w:rFonts w:ascii="Times New Roman" w:hAnsi="Times New Roman" w:cs="Times New Roman"/>
          <w:sz w:val="24"/>
          <w:szCs w:val="24"/>
        </w:rPr>
        <w:t xml:space="preserve">What policy measures have improved their participation in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market and facilitated the transition from the informal to the formal sector and into entrepreneurship? </w:t>
      </w:r>
    </w:p>
    <w:p w14:paraId="5D9CC014" w14:textId="4BB7DAF5" w:rsidR="006243DB" w:rsidRPr="00BC127E" w:rsidRDefault="0012286D" w:rsidP="00BE09B5">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What steps are necessary to ensure access to quality public services, </w:t>
      </w:r>
      <w:proofErr w:type="gramStart"/>
      <w:r>
        <w:rPr>
          <w:rFonts w:ascii="Times New Roman" w:hAnsi="Times New Roman" w:cs="Times New Roman"/>
          <w:sz w:val="24"/>
          <w:szCs w:val="24"/>
        </w:rPr>
        <w:t>in particular education</w:t>
      </w:r>
      <w:proofErr w:type="gramEnd"/>
      <w:r>
        <w:rPr>
          <w:rFonts w:ascii="Times New Roman" w:hAnsi="Times New Roman" w:cs="Times New Roman"/>
          <w:sz w:val="24"/>
          <w:szCs w:val="24"/>
        </w:rPr>
        <w:t xml:space="preserve"> and healthcare, for women and girls of African descent?  </w:t>
      </w:r>
    </w:p>
    <w:p w14:paraId="2EB518C4" w14:textId="24817B25" w:rsidR="00BC127E" w:rsidRPr="00BC127E" w:rsidRDefault="00BC127E" w:rsidP="003655A1">
      <w:pPr>
        <w:spacing w:after="0" w:line="240" w:lineRule="auto"/>
        <w:jc w:val="both"/>
        <w:rPr>
          <w:rFonts w:ascii="Times New Roman" w:hAnsi="Times New Roman" w:cs="Times New Roman"/>
          <w:sz w:val="24"/>
          <w:szCs w:val="24"/>
          <w:u w:val="single"/>
        </w:rPr>
      </w:pPr>
      <w:r w:rsidRPr="00BC127E">
        <w:rPr>
          <w:rFonts w:ascii="Times New Roman" w:hAnsi="Times New Roman" w:cs="Times New Roman"/>
          <w:sz w:val="24"/>
          <w:szCs w:val="24"/>
          <w:u w:val="single"/>
        </w:rPr>
        <w:t xml:space="preserve">b. Addressing discrimination </w:t>
      </w:r>
      <w:r w:rsidR="00131712">
        <w:rPr>
          <w:rFonts w:ascii="Times New Roman" w:hAnsi="Times New Roman" w:cs="Times New Roman"/>
          <w:sz w:val="24"/>
          <w:szCs w:val="24"/>
          <w:u w:val="single"/>
        </w:rPr>
        <w:t xml:space="preserve">and violence </w:t>
      </w:r>
      <w:r w:rsidR="009C6A33">
        <w:rPr>
          <w:rFonts w:ascii="Times New Roman" w:hAnsi="Times New Roman" w:cs="Times New Roman"/>
          <w:sz w:val="24"/>
          <w:szCs w:val="24"/>
          <w:u w:val="single"/>
        </w:rPr>
        <w:t xml:space="preserve">faced by </w:t>
      </w:r>
      <w:r w:rsidRPr="00BC127E">
        <w:rPr>
          <w:rFonts w:ascii="Times New Roman" w:hAnsi="Times New Roman" w:cs="Times New Roman"/>
          <w:sz w:val="24"/>
          <w:szCs w:val="24"/>
          <w:u w:val="single"/>
        </w:rPr>
        <w:t xml:space="preserve">women and girls of African descent </w:t>
      </w:r>
    </w:p>
    <w:p w14:paraId="0036D90D" w14:textId="28070DB3" w:rsidR="00BC127E" w:rsidRPr="00BC127E" w:rsidRDefault="00131712" w:rsidP="00BE09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Discrimination against women and girls </w:t>
      </w:r>
      <w:r w:rsidR="00A5641D">
        <w:rPr>
          <w:rFonts w:ascii="Times New Roman" w:hAnsi="Times New Roman" w:cs="Times New Roman"/>
          <w:sz w:val="24"/>
          <w:szCs w:val="24"/>
        </w:rPr>
        <w:t xml:space="preserve">is often compounded by </w:t>
      </w:r>
      <w:r>
        <w:rPr>
          <w:rFonts w:ascii="Times New Roman" w:hAnsi="Times New Roman" w:cs="Times New Roman"/>
          <w:sz w:val="24"/>
          <w:szCs w:val="24"/>
        </w:rPr>
        <w:t xml:space="preserve">other factors such as </w:t>
      </w:r>
      <w:r w:rsidRPr="00131712">
        <w:rPr>
          <w:rFonts w:ascii="Times New Roman" w:hAnsi="Times New Roman" w:cs="Times New Roman"/>
          <w:sz w:val="24"/>
          <w:szCs w:val="24"/>
        </w:rPr>
        <w:t>language, social origin, property, birth, disability or other status</w:t>
      </w:r>
      <w:r w:rsidR="00A5641D">
        <w:rPr>
          <w:rFonts w:ascii="Times New Roman" w:hAnsi="Times New Roman" w:cs="Times New Roman"/>
          <w:sz w:val="24"/>
          <w:szCs w:val="24"/>
        </w:rPr>
        <w:t xml:space="preserve">.  Being of African descent is also a factor </w:t>
      </w:r>
      <w:r w:rsidR="00A5641D">
        <w:rPr>
          <w:rFonts w:ascii="Times New Roman" w:hAnsi="Times New Roman" w:cs="Times New Roman"/>
          <w:sz w:val="24"/>
          <w:szCs w:val="24"/>
        </w:rPr>
        <w:lastRenderedPageBreak/>
        <w:t xml:space="preserve">which, when compounded with other aspects, places women and girls of African descent into situations of further marginalization and </w:t>
      </w:r>
      <w:r w:rsidR="00BC127E" w:rsidRPr="00BC127E">
        <w:rPr>
          <w:rFonts w:ascii="Times New Roman" w:hAnsi="Times New Roman" w:cs="Times New Roman"/>
          <w:sz w:val="24"/>
          <w:szCs w:val="24"/>
        </w:rPr>
        <w:t>disadvantage</w:t>
      </w:r>
      <w:r w:rsidR="00A5641D">
        <w:rPr>
          <w:rFonts w:ascii="Times New Roman" w:hAnsi="Times New Roman" w:cs="Times New Roman"/>
          <w:sz w:val="24"/>
          <w:szCs w:val="24"/>
        </w:rPr>
        <w:t xml:space="preserve">.  </w:t>
      </w:r>
      <w:r w:rsidR="00177B7D">
        <w:rPr>
          <w:rFonts w:ascii="Times New Roman" w:hAnsi="Times New Roman" w:cs="Times New Roman"/>
          <w:sz w:val="24"/>
          <w:szCs w:val="24"/>
        </w:rPr>
        <w:t xml:space="preserve">Among the key concerns are </w:t>
      </w:r>
      <w:r w:rsidR="00BC127E" w:rsidRPr="00BC127E">
        <w:rPr>
          <w:rFonts w:ascii="Times New Roman" w:hAnsi="Times New Roman" w:cs="Times New Roman"/>
          <w:sz w:val="24"/>
          <w:szCs w:val="24"/>
        </w:rPr>
        <w:t>racism and negative stereotyping</w:t>
      </w:r>
      <w:r w:rsidR="00177B7D">
        <w:rPr>
          <w:rFonts w:ascii="Times New Roman" w:hAnsi="Times New Roman" w:cs="Times New Roman"/>
          <w:sz w:val="24"/>
          <w:szCs w:val="24"/>
        </w:rPr>
        <w:t>, where h</w:t>
      </w:r>
      <w:r w:rsidR="00BC127E" w:rsidRPr="00BC127E">
        <w:rPr>
          <w:rFonts w:ascii="Times New Roman" w:hAnsi="Times New Roman" w:cs="Times New Roman"/>
          <w:sz w:val="24"/>
          <w:szCs w:val="24"/>
        </w:rPr>
        <w:t xml:space="preserve">armful gender stereotypes </w:t>
      </w:r>
      <w:r w:rsidR="00177B7D">
        <w:rPr>
          <w:rFonts w:ascii="Times New Roman" w:hAnsi="Times New Roman" w:cs="Times New Roman"/>
          <w:sz w:val="24"/>
          <w:szCs w:val="24"/>
        </w:rPr>
        <w:t xml:space="preserve">constitute </w:t>
      </w:r>
      <w:r w:rsidR="00BC127E" w:rsidRPr="00BC127E">
        <w:rPr>
          <w:rFonts w:ascii="Times New Roman" w:hAnsi="Times New Roman" w:cs="Times New Roman"/>
          <w:sz w:val="24"/>
          <w:szCs w:val="24"/>
        </w:rPr>
        <w:t xml:space="preserve">a significant obstacle to the realization of </w:t>
      </w:r>
      <w:r w:rsidR="00177B7D">
        <w:rPr>
          <w:rFonts w:ascii="Times New Roman" w:hAnsi="Times New Roman" w:cs="Times New Roman"/>
          <w:sz w:val="24"/>
          <w:szCs w:val="24"/>
        </w:rPr>
        <w:t xml:space="preserve">rights by </w:t>
      </w:r>
      <w:r w:rsidR="00BC127E" w:rsidRPr="00BC127E">
        <w:rPr>
          <w:rFonts w:ascii="Times New Roman" w:hAnsi="Times New Roman" w:cs="Times New Roman"/>
          <w:sz w:val="24"/>
          <w:szCs w:val="24"/>
        </w:rPr>
        <w:t>women and girls</w:t>
      </w:r>
      <w:r w:rsidR="00177B7D">
        <w:rPr>
          <w:rFonts w:ascii="Times New Roman" w:hAnsi="Times New Roman" w:cs="Times New Roman"/>
          <w:sz w:val="24"/>
          <w:szCs w:val="24"/>
        </w:rPr>
        <w:t xml:space="preserve"> of African descent.  Such discrimination and stereotypes are reflected in unequal outcomes </w:t>
      </w:r>
      <w:proofErr w:type="gramStart"/>
      <w:r w:rsidR="00177B7D">
        <w:rPr>
          <w:rFonts w:ascii="Times New Roman" w:hAnsi="Times New Roman" w:cs="Times New Roman"/>
          <w:sz w:val="24"/>
          <w:szCs w:val="24"/>
        </w:rPr>
        <w:t>in regards to</w:t>
      </w:r>
      <w:proofErr w:type="gramEnd"/>
      <w:r w:rsidR="00177B7D">
        <w:rPr>
          <w:rFonts w:ascii="Times New Roman" w:hAnsi="Times New Roman" w:cs="Times New Roman"/>
          <w:sz w:val="24"/>
          <w:szCs w:val="24"/>
        </w:rPr>
        <w:t xml:space="preserve"> education, </w:t>
      </w:r>
      <w:r w:rsidR="00806428">
        <w:rPr>
          <w:rFonts w:ascii="Times New Roman" w:hAnsi="Times New Roman" w:cs="Times New Roman"/>
          <w:sz w:val="24"/>
          <w:szCs w:val="24"/>
        </w:rPr>
        <w:t xml:space="preserve">health, </w:t>
      </w:r>
      <w:r w:rsidR="00177B7D">
        <w:rPr>
          <w:rFonts w:ascii="Times New Roman" w:hAnsi="Times New Roman" w:cs="Times New Roman"/>
          <w:sz w:val="24"/>
          <w:szCs w:val="24"/>
        </w:rPr>
        <w:t xml:space="preserve">political participation </w:t>
      </w:r>
      <w:r w:rsidR="00806428">
        <w:rPr>
          <w:rFonts w:ascii="Times New Roman" w:hAnsi="Times New Roman" w:cs="Times New Roman"/>
          <w:sz w:val="24"/>
          <w:szCs w:val="24"/>
        </w:rPr>
        <w:t xml:space="preserve">and </w:t>
      </w:r>
      <w:r w:rsidR="00177B7D">
        <w:rPr>
          <w:rFonts w:ascii="Times New Roman" w:hAnsi="Times New Roman" w:cs="Times New Roman"/>
          <w:sz w:val="24"/>
          <w:szCs w:val="24"/>
        </w:rPr>
        <w:t xml:space="preserve">economic opportunities, among other fields.  </w:t>
      </w:r>
    </w:p>
    <w:p w14:paraId="533167DE" w14:textId="443769CB" w:rsidR="00BC127E" w:rsidRPr="00BC127E" w:rsidRDefault="002B351A" w:rsidP="00BE09B5">
      <w:pPr>
        <w:spacing w:line="240" w:lineRule="auto"/>
        <w:jc w:val="both"/>
        <w:rPr>
          <w:rFonts w:ascii="Times New Roman" w:hAnsi="Times New Roman" w:cs="Times New Roman"/>
          <w:sz w:val="24"/>
          <w:szCs w:val="24"/>
        </w:rPr>
      </w:pPr>
      <w:r>
        <w:rPr>
          <w:rFonts w:ascii="Times New Roman" w:hAnsi="Times New Roman" w:cs="Times New Roman"/>
          <w:sz w:val="24"/>
          <w:szCs w:val="24"/>
        </w:rPr>
        <w:t>V</w:t>
      </w:r>
      <w:r w:rsidR="00BC127E" w:rsidRPr="00BC127E">
        <w:rPr>
          <w:rFonts w:ascii="Times New Roman" w:hAnsi="Times New Roman" w:cs="Times New Roman"/>
          <w:sz w:val="24"/>
          <w:szCs w:val="24"/>
        </w:rPr>
        <w:t xml:space="preserve">iolence </w:t>
      </w:r>
      <w:r>
        <w:rPr>
          <w:rFonts w:ascii="Times New Roman" w:hAnsi="Times New Roman" w:cs="Times New Roman"/>
          <w:sz w:val="24"/>
          <w:szCs w:val="24"/>
        </w:rPr>
        <w:t xml:space="preserve">against women and girls which </w:t>
      </w:r>
      <w:r w:rsidRPr="002B351A">
        <w:rPr>
          <w:rFonts w:ascii="Times New Roman" w:hAnsi="Times New Roman" w:cs="Times New Roman"/>
          <w:sz w:val="24"/>
          <w:szCs w:val="24"/>
        </w:rPr>
        <w:t>occur</w:t>
      </w:r>
      <w:r>
        <w:rPr>
          <w:rFonts w:ascii="Times New Roman" w:hAnsi="Times New Roman" w:cs="Times New Roman"/>
          <w:sz w:val="24"/>
          <w:szCs w:val="24"/>
        </w:rPr>
        <w:t>s</w:t>
      </w:r>
      <w:r w:rsidRPr="002B351A">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2B351A">
        <w:rPr>
          <w:rFonts w:ascii="Times New Roman" w:hAnsi="Times New Roman" w:cs="Times New Roman"/>
          <w:sz w:val="24"/>
          <w:szCs w:val="24"/>
        </w:rPr>
        <w:t>all spaces and spheres of human interaction, including public spaces, the workplace, areas dedicated to leisure and technology-mediated settings</w:t>
      </w:r>
      <w:r>
        <w:rPr>
          <w:rFonts w:ascii="Times New Roman" w:hAnsi="Times New Roman" w:cs="Times New Roman"/>
          <w:sz w:val="24"/>
          <w:szCs w:val="24"/>
        </w:rPr>
        <w:t xml:space="preserve">, in </w:t>
      </w:r>
      <w:r w:rsidR="00FE1438">
        <w:rPr>
          <w:rFonts w:ascii="Times New Roman" w:hAnsi="Times New Roman" w:cs="Times New Roman"/>
          <w:sz w:val="24"/>
          <w:szCs w:val="24"/>
        </w:rPr>
        <w:t>is</w:t>
      </w:r>
      <w:r w:rsidR="00BC127E" w:rsidRPr="00BC127E">
        <w:rPr>
          <w:rFonts w:ascii="Times New Roman" w:hAnsi="Times New Roman" w:cs="Times New Roman"/>
          <w:sz w:val="24"/>
          <w:szCs w:val="24"/>
        </w:rPr>
        <w:t xml:space="preserve"> inextricably linked to other factors that affect women’s </w:t>
      </w:r>
      <w:r w:rsidR="00A5641D">
        <w:rPr>
          <w:rFonts w:ascii="Times New Roman" w:hAnsi="Times New Roman" w:cs="Times New Roman"/>
          <w:sz w:val="24"/>
          <w:szCs w:val="24"/>
        </w:rPr>
        <w:t xml:space="preserve">and girls’ </w:t>
      </w:r>
      <w:r w:rsidR="00BC127E" w:rsidRPr="00BC127E">
        <w:rPr>
          <w:rFonts w:ascii="Times New Roman" w:hAnsi="Times New Roman" w:cs="Times New Roman"/>
          <w:sz w:val="24"/>
          <w:szCs w:val="24"/>
        </w:rPr>
        <w:t xml:space="preserve">lives, including race or ethnicity. </w:t>
      </w:r>
      <w:r w:rsidR="00A5641D">
        <w:rPr>
          <w:rFonts w:ascii="Times New Roman" w:hAnsi="Times New Roman" w:cs="Times New Roman"/>
          <w:sz w:val="24"/>
          <w:szCs w:val="24"/>
        </w:rPr>
        <w:t xml:space="preserve">This calls for specific efforts of prevention, and protection and support for survivors.  Given limited data disaggregated by relevant factors, enhancing the evidence base for policy-making also requires attention.     </w:t>
      </w:r>
    </w:p>
    <w:p w14:paraId="296A8692" w14:textId="77777777" w:rsidR="00BC127E" w:rsidRPr="00BC127E" w:rsidRDefault="00BC127E" w:rsidP="00BE09B5">
      <w:pPr>
        <w:spacing w:line="240" w:lineRule="auto"/>
        <w:jc w:val="both"/>
        <w:rPr>
          <w:rFonts w:ascii="Times New Roman" w:hAnsi="Times New Roman" w:cs="Times New Roman"/>
          <w:sz w:val="24"/>
          <w:szCs w:val="24"/>
        </w:rPr>
      </w:pPr>
      <w:r w:rsidRPr="00BC127E">
        <w:rPr>
          <w:rFonts w:ascii="Times New Roman" w:hAnsi="Times New Roman" w:cs="Times New Roman"/>
          <w:sz w:val="24"/>
          <w:szCs w:val="24"/>
        </w:rPr>
        <w:t>The following questions could be addressed in the discussion:</w:t>
      </w:r>
    </w:p>
    <w:p w14:paraId="76B94582" w14:textId="1F171B51" w:rsidR="00BC127E" w:rsidRPr="00BC127E" w:rsidRDefault="00BC127E" w:rsidP="00BE09B5">
      <w:pPr>
        <w:pStyle w:val="ListParagraph"/>
        <w:numPr>
          <w:ilvl w:val="0"/>
          <w:numId w:val="14"/>
        </w:numPr>
        <w:spacing w:line="240" w:lineRule="auto"/>
        <w:jc w:val="both"/>
        <w:rPr>
          <w:rFonts w:ascii="Times New Roman" w:hAnsi="Times New Roman" w:cs="Times New Roman"/>
          <w:sz w:val="24"/>
          <w:szCs w:val="24"/>
        </w:rPr>
      </w:pPr>
      <w:r w:rsidRPr="00BC127E">
        <w:rPr>
          <w:rFonts w:ascii="Times New Roman" w:hAnsi="Times New Roman" w:cs="Times New Roman"/>
          <w:sz w:val="24"/>
          <w:szCs w:val="24"/>
        </w:rPr>
        <w:t xml:space="preserve">What actions have States taken to </w:t>
      </w:r>
      <w:r w:rsidR="00A5641D">
        <w:rPr>
          <w:rFonts w:ascii="Times New Roman" w:hAnsi="Times New Roman" w:cs="Times New Roman"/>
          <w:sz w:val="24"/>
          <w:szCs w:val="24"/>
        </w:rPr>
        <w:t xml:space="preserve">address </w:t>
      </w:r>
      <w:r w:rsidRPr="00BC127E">
        <w:rPr>
          <w:rFonts w:ascii="Times New Roman" w:hAnsi="Times New Roman" w:cs="Times New Roman"/>
          <w:sz w:val="24"/>
          <w:szCs w:val="24"/>
        </w:rPr>
        <w:t>discrimination</w:t>
      </w:r>
      <w:r w:rsidR="00A5641D">
        <w:rPr>
          <w:rFonts w:ascii="Times New Roman" w:hAnsi="Times New Roman" w:cs="Times New Roman"/>
          <w:sz w:val="24"/>
          <w:szCs w:val="24"/>
        </w:rPr>
        <w:t xml:space="preserve"> against women and girls of African descent, including those that experience multiple and intersecting forms of discrimination?  What results have been achieved with such efforts</w:t>
      </w:r>
      <w:r w:rsidRPr="00BC127E">
        <w:rPr>
          <w:rFonts w:ascii="Times New Roman" w:hAnsi="Times New Roman" w:cs="Times New Roman"/>
          <w:sz w:val="24"/>
          <w:szCs w:val="24"/>
        </w:rPr>
        <w:t xml:space="preserve">? </w:t>
      </w:r>
    </w:p>
    <w:p w14:paraId="42E1C64A" w14:textId="1F1FCA5A" w:rsidR="00BC127E" w:rsidRPr="00BC127E" w:rsidRDefault="00BC127E" w:rsidP="00BE09B5">
      <w:pPr>
        <w:pStyle w:val="ListParagraph"/>
        <w:numPr>
          <w:ilvl w:val="0"/>
          <w:numId w:val="14"/>
        </w:numPr>
        <w:spacing w:line="240" w:lineRule="auto"/>
        <w:jc w:val="both"/>
        <w:rPr>
          <w:rFonts w:ascii="Times New Roman" w:hAnsi="Times New Roman" w:cs="Times New Roman"/>
          <w:sz w:val="24"/>
          <w:szCs w:val="24"/>
        </w:rPr>
      </w:pPr>
      <w:r w:rsidRPr="00BC127E">
        <w:rPr>
          <w:rFonts w:ascii="Times New Roman" w:hAnsi="Times New Roman" w:cs="Times New Roman"/>
          <w:sz w:val="24"/>
          <w:szCs w:val="24"/>
        </w:rPr>
        <w:t>What strategies have been effective in preventing and addressing violence against women and girls of African descent</w:t>
      </w:r>
      <w:r w:rsidR="00A5641D">
        <w:rPr>
          <w:rFonts w:ascii="Times New Roman" w:hAnsi="Times New Roman" w:cs="Times New Roman"/>
          <w:sz w:val="24"/>
          <w:szCs w:val="24"/>
        </w:rPr>
        <w:t xml:space="preserve">? How have Governments with other </w:t>
      </w:r>
      <w:r w:rsidRPr="00BC127E">
        <w:rPr>
          <w:rFonts w:ascii="Times New Roman" w:hAnsi="Times New Roman" w:cs="Times New Roman"/>
          <w:sz w:val="24"/>
          <w:szCs w:val="24"/>
        </w:rPr>
        <w:t xml:space="preserve">stakeholders and how can </w:t>
      </w:r>
      <w:r w:rsidR="00A5641D">
        <w:rPr>
          <w:rFonts w:ascii="Times New Roman" w:hAnsi="Times New Roman" w:cs="Times New Roman"/>
          <w:sz w:val="24"/>
          <w:szCs w:val="24"/>
        </w:rPr>
        <w:t xml:space="preserve">successful interventions </w:t>
      </w:r>
      <w:r w:rsidRPr="00BC127E">
        <w:rPr>
          <w:rFonts w:ascii="Times New Roman" w:hAnsi="Times New Roman" w:cs="Times New Roman"/>
          <w:sz w:val="24"/>
          <w:szCs w:val="24"/>
        </w:rPr>
        <w:t xml:space="preserve">be scaled up for greater impact? </w:t>
      </w:r>
    </w:p>
    <w:p w14:paraId="6A80F007" w14:textId="04D9E78B" w:rsidR="00BC127E" w:rsidRPr="00BC127E" w:rsidRDefault="00A5641D" w:rsidP="00BE09B5">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How can the evidence base be strengthened? What institutional arrangements, and what kinds of partnerships </w:t>
      </w:r>
      <w:r w:rsidR="00642D0E">
        <w:rPr>
          <w:rFonts w:ascii="Times New Roman" w:hAnsi="Times New Roman" w:cs="Times New Roman"/>
          <w:sz w:val="24"/>
          <w:szCs w:val="24"/>
        </w:rPr>
        <w:t xml:space="preserve">can contribute to coordinated action to eliminate discrimination and violence against women and girls of African descent? </w:t>
      </w:r>
    </w:p>
    <w:p w14:paraId="6033A3B0" w14:textId="77777777" w:rsidR="00966C69" w:rsidRDefault="00966C69" w:rsidP="00BE09B5">
      <w:pPr>
        <w:spacing w:after="0" w:line="240" w:lineRule="auto"/>
        <w:jc w:val="both"/>
        <w:rPr>
          <w:rFonts w:ascii="Times New Roman" w:eastAsiaTheme="minorEastAsia" w:hAnsi="Times New Roman" w:cs="Times New Roman"/>
          <w:b/>
          <w:bCs/>
          <w:i/>
          <w:iCs/>
          <w:color w:val="000000" w:themeColor="text1"/>
          <w:sz w:val="24"/>
          <w:szCs w:val="24"/>
        </w:rPr>
      </w:pPr>
    </w:p>
    <w:p w14:paraId="7BF83D38" w14:textId="2D458CB4" w:rsidR="00BE09B5" w:rsidRPr="00BC127E" w:rsidRDefault="00BE09B5" w:rsidP="00BE09B5">
      <w:pPr>
        <w:spacing w:after="0" w:line="240" w:lineRule="auto"/>
        <w:jc w:val="both"/>
        <w:rPr>
          <w:rFonts w:ascii="Times New Roman" w:eastAsiaTheme="minorEastAsia" w:hAnsi="Times New Roman" w:cs="Times New Roman"/>
          <w:b/>
          <w:bCs/>
          <w:i/>
          <w:iCs/>
          <w:color w:val="000000" w:themeColor="text1"/>
          <w:sz w:val="24"/>
          <w:szCs w:val="24"/>
        </w:rPr>
      </w:pPr>
      <w:r w:rsidRPr="00BC127E">
        <w:rPr>
          <w:rFonts w:ascii="Times New Roman" w:eastAsiaTheme="minorEastAsia" w:hAnsi="Times New Roman" w:cs="Times New Roman"/>
          <w:b/>
          <w:bCs/>
          <w:i/>
          <w:iCs/>
          <w:color w:val="000000" w:themeColor="text1"/>
          <w:sz w:val="24"/>
          <w:szCs w:val="24"/>
        </w:rPr>
        <w:t xml:space="preserve">Format and participation </w:t>
      </w:r>
    </w:p>
    <w:p w14:paraId="1A5EB442" w14:textId="0F8D7FE7" w:rsidR="00BE09B5" w:rsidRPr="00BC127E" w:rsidRDefault="00BE09B5" w:rsidP="003655A1">
      <w:pPr>
        <w:pStyle w:val="xmsonormal"/>
        <w:jc w:val="both"/>
        <w:rPr>
          <w:rFonts w:ascii="Times New Roman" w:eastAsia="Times New Roman"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Consideration of the focus area will be through an </w:t>
      </w:r>
      <w:r w:rsidRPr="00BC127E">
        <w:rPr>
          <w:rFonts w:ascii="Times New Roman" w:eastAsiaTheme="minorEastAsia" w:hAnsi="Times New Roman" w:cs="Times New Roman"/>
          <w:color w:val="000000" w:themeColor="text1"/>
          <w:sz w:val="24"/>
          <w:szCs w:val="24"/>
        </w:rPr>
        <w:t xml:space="preserve">interactive dialogue. </w:t>
      </w:r>
      <w:r w:rsidR="00642D0E">
        <w:rPr>
          <w:rFonts w:ascii="Times New Roman" w:eastAsiaTheme="minorEastAsia" w:hAnsi="Times New Roman" w:cs="Times New Roman"/>
          <w:color w:val="000000" w:themeColor="text1"/>
          <w:sz w:val="24"/>
          <w:szCs w:val="24"/>
        </w:rPr>
        <w:t xml:space="preserve"> </w:t>
      </w:r>
      <w:r w:rsidR="003655A1">
        <w:rPr>
          <w:rFonts w:ascii="Times New Roman" w:eastAsiaTheme="minorEastAsia" w:hAnsi="Times New Roman" w:cs="Times New Roman"/>
          <w:color w:val="000000" w:themeColor="text1"/>
          <w:sz w:val="24"/>
          <w:szCs w:val="24"/>
        </w:rPr>
        <w:t>A CSW Vice-Chair will chair and moderate the meeting.  T</w:t>
      </w:r>
      <w:r w:rsidR="00642D0E">
        <w:rPr>
          <w:rFonts w:ascii="Times New Roman" w:eastAsiaTheme="minorEastAsia" w:hAnsi="Times New Roman" w:cs="Times New Roman"/>
          <w:color w:val="000000" w:themeColor="text1"/>
          <w:sz w:val="24"/>
          <w:szCs w:val="24"/>
        </w:rPr>
        <w:t xml:space="preserve">he two main topics will be introduced by </w:t>
      </w:r>
      <w:r w:rsidR="003655A1">
        <w:rPr>
          <w:rFonts w:ascii="Times New Roman" w:eastAsiaTheme="minorEastAsia" w:hAnsi="Times New Roman" w:cs="Times New Roman"/>
          <w:color w:val="000000" w:themeColor="text1"/>
          <w:sz w:val="24"/>
          <w:szCs w:val="24"/>
        </w:rPr>
        <w:t xml:space="preserve">three </w:t>
      </w:r>
      <w:r w:rsidR="00642D0E">
        <w:rPr>
          <w:rFonts w:ascii="Times New Roman" w:eastAsiaTheme="minorEastAsia" w:hAnsi="Times New Roman" w:cs="Times New Roman"/>
          <w:color w:val="000000" w:themeColor="text1"/>
          <w:sz w:val="24"/>
          <w:szCs w:val="24"/>
        </w:rPr>
        <w:t>invited speakers</w:t>
      </w:r>
      <w:r w:rsidR="003655A1">
        <w:rPr>
          <w:rFonts w:ascii="Times New Roman" w:eastAsiaTheme="minorEastAsia" w:hAnsi="Times New Roman" w:cs="Times New Roman"/>
          <w:color w:val="000000" w:themeColor="text1"/>
          <w:sz w:val="24"/>
          <w:szCs w:val="24"/>
        </w:rPr>
        <w:t xml:space="preserve"> each</w:t>
      </w:r>
      <w:r w:rsidR="00642D0E">
        <w:rPr>
          <w:rFonts w:ascii="Times New Roman" w:eastAsiaTheme="minorEastAsia" w:hAnsi="Times New Roman" w:cs="Times New Roman"/>
          <w:color w:val="000000" w:themeColor="text1"/>
          <w:sz w:val="24"/>
          <w:szCs w:val="24"/>
        </w:rPr>
        <w:t xml:space="preserve">. Following their introductions, </w:t>
      </w:r>
      <w:r w:rsidRPr="00BC127E">
        <w:rPr>
          <w:rFonts w:ascii="Times New Roman" w:eastAsiaTheme="minorEastAsia" w:hAnsi="Times New Roman" w:cs="Times New Roman"/>
          <w:color w:val="000000" w:themeColor="text1"/>
          <w:sz w:val="24"/>
          <w:szCs w:val="24"/>
        </w:rPr>
        <w:t>the moderator will open the floor</w:t>
      </w:r>
      <w:bookmarkStart w:id="0" w:name="_GoBack"/>
      <w:bookmarkEnd w:id="0"/>
      <w:r w:rsidR="003655A1">
        <w:rPr>
          <w:rFonts w:ascii="Times New Roman" w:eastAsiaTheme="minorEastAsia" w:hAnsi="Times New Roman" w:cs="Times New Roman"/>
          <w:color w:val="000000" w:themeColor="text1"/>
          <w:sz w:val="24"/>
          <w:szCs w:val="24"/>
        </w:rPr>
        <w:t xml:space="preserve"> and</w:t>
      </w:r>
      <w:r w:rsidRPr="00BC127E">
        <w:rPr>
          <w:rFonts w:ascii="Times New Roman" w:eastAsiaTheme="minorEastAsia" w:hAnsi="Times New Roman" w:cs="Times New Roman"/>
          <w:color w:val="000000" w:themeColor="text1"/>
          <w:sz w:val="24"/>
          <w:szCs w:val="24"/>
        </w:rPr>
        <w:t xml:space="preserve"> support the dialogue and its interactive nature through follow-up questions. Initial comments will be strictly limited to three minutes, and any follow-up comment to one minute. </w:t>
      </w:r>
      <w:r w:rsidR="003655A1">
        <w:rPr>
          <w:rFonts w:ascii="Times New Roman" w:eastAsiaTheme="minorEastAsia" w:hAnsi="Times New Roman" w:cs="Times New Roman"/>
          <w:color w:val="000000" w:themeColor="text1"/>
          <w:sz w:val="24"/>
          <w:szCs w:val="24"/>
        </w:rPr>
        <w:t xml:space="preserve">Member States </w:t>
      </w:r>
      <w:r w:rsidRPr="00BC127E">
        <w:rPr>
          <w:rFonts w:ascii="Times New Roman" w:eastAsiaTheme="minorEastAsia" w:hAnsi="Times New Roman" w:cs="Times New Roman"/>
          <w:color w:val="000000" w:themeColor="text1"/>
          <w:sz w:val="24"/>
          <w:szCs w:val="24"/>
        </w:rPr>
        <w:t>will</w:t>
      </w:r>
      <w:r w:rsidRPr="00BC127E">
        <w:rPr>
          <w:rFonts w:ascii="Times New Roman" w:eastAsia="Times New Roman" w:hAnsi="Times New Roman" w:cs="Times New Roman"/>
          <w:color w:val="000000" w:themeColor="text1"/>
          <w:sz w:val="24"/>
          <w:szCs w:val="24"/>
        </w:rPr>
        <w:t xml:space="preserve"> participate in the dialogue on a voluntary basis. </w:t>
      </w:r>
      <w:r w:rsidRPr="00BC127E">
        <w:rPr>
          <w:rFonts w:ascii="Times New Roman" w:eastAsiaTheme="minorEastAsia" w:hAnsi="Times New Roman" w:cs="Times New Roman"/>
          <w:color w:val="000000" w:themeColor="text1"/>
          <w:sz w:val="24"/>
          <w:szCs w:val="24"/>
        </w:rPr>
        <w:t xml:space="preserve">No speakers’ list will be kept. </w:t>
      </w:r>
    </w:p>
    <w:p w14:paraId="3E3603D8" w14:textId="77777777" w:rsidR="00BE09B5" w:rsidRPr="00BC127E" w:rsidRDefault="00BE09B5" w:rsidP="00BE09B5">
      <w:pPr>
        <w:spacing w:after="0" w:line="240" w:lineRule="auto"/>
        <w:jc w:val="both"/>
        <w:rPr>
          <w:rFonts w:ascii="Times New Roman" w:eastAsiaTheme="minorEastAsia" w:hAnsi="Times New Roman" w:cs="Times New Roman"/>
          <w:color w:val="000000" w:themeColor="text1"/>
          <w:sz w:val="24"/>
          <w:szCs w:val="24"/>
        </w:rPr>
      </w:pPr>
    </w:p>
    <w:p w14:paraId="393E5454" w14:textId="77777777" w:rsidR="00BE09B5" w:rsidRPr="00BC127E" w:rsidRDefault="00BE09B5" w:rsidP="00BE09B5">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C127E">
        <w:rPr>
          <w:rFonts w:ascii="Times New Roman" w:eastAsiaTheme="minorEastAsia" w:hAnsi="Times New Roman" w:cs="Times New Roman"/>
          <w:color w:val="000000" w:themeColor="text1"/>
          <w:sz w:val="24"/>
          <w:szCs w:val="24"/>
        </w:rPr>
        <w:t xml:space="preserve">UN-Women will facilitate an online application process for representatives of NGOs in consultative status with ECOSOC. </w:t>
      </w:r>
      <w:r w:rsidRPr="00BC127E">
        <w:rPr>
          <w:rFonts w:ascii="Times New Roman" w:eastAsia="Times New Roman" w:hAnsi="Times New Roman" w:cs="Times New Roman"/>
          <w:color w:val="000000" w:themeColor="text1"/>
          <w:sz w:val="24"/>
          <w:szCs w:val="24"/>
        </w:rPr>
        <w:t xml:space="preserve">The list of NGOs proposed for participation in the event will be distributed to Member States through respective Bureau members. </w:t>
      </w:r>
    </w:p>
    <w:p w14:paraId="46606B11" w14:textId="77777777" w:rsidR="00BE09B5" w:rsidRDefault="00BE09B5" w:rsidP="00BE09B5">
      <w:pPr>
        <w:shd w:val="clear" w:color="auto" w:fill="FFFFFF" w:themeFill="background1"/>
        <w:spacing w:after="0" w:line="240" w:lineRule="auto"/>
        <w:jc w:val="both"/>
        <w:rPr>
          <w:rFonts w:ascii="Times New Roman" w:hAnsi="Times New Roman" w:cs="Times New Roman"/>
          <w:b/>
          <w:bCs/>
          <w:i/>
          <w:iCs/>
          <w:color w:val="000000" w:themeColor="text1"/>
          <w:sz w:val="24"/>
          <w:szCs w:val="24"/>
        </w:rPr>
      </w:pPr>
    </w:p>
    <w:p w14:paraId="7834F32E" w14:textId="3D24C32D" w:rsidR="00BC127E" w:rsidRPr="00BC127E" w:rsidRDefault="00BC127E" w:rsidP="00BE09B5">
      <w:pPr>
        <w:shd w:val="clear" w:color="auto" w:fill="FFFFFF" w:themeFill="background1"/>
        <w:spacing w:after="0" w:line="240" w:lineRule="auto"/>
        <w:jc w:val="both"/>
        <w:rPr>
          <w:rFonts w:ascii="Times New Roman" w:hAnsi="Times New Roman" w:cs="Times New Roman"/>
          <w:b/>
          <w:bCs/>
          <w:i/>
          <w:iCs/>
          <w:color w:val="000000" w:themeColor="text1"/>
          <w:sz w:val="24"/>
          <w:szCs w:val="24"/>
        </w:rPr>
      </w:pPr>
      <w:r w:rsidRPr="00BC127E">
        <w:rPr>
          <w:rFonts w:ascii="Times New Roman" w:hAnsi="Times New Roman" w:cs="Times New Roman"/>
          <w:b/>
          <w:bCs/>
          <w:i/>
          <w:iCs/>
          <w:color w:val="000000" w:themeColor="text1"/>
          <w:sz w:val="24"/>
          <w:szCs w:val="24"/>
        </w:rPr>
        <w:t>Outcome</w:t>
      </w:r>
    </w:p>
    <w:p w14:paraId="2A97A934" w14:textId="5181AB16" w:rsidR="00BC127E" w:rsidRPr="00BC127E" w:rsidRDefault="003655A1" w:rsidP="00BE09B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Pr="003655A1">
        <w:rPr>
          <w:rFonts w:ascii="Times New Roman" w:hAnsi="Times New Roman" w:cs="Times New Roman"/>
          <w:color w:val="000000" w:themeColor="text1"/>
          <w:sz w:val="24"/>
          <w:szCs w:val="24"/>
        </w:rPr>
        <w:t xml:space="preserve">outcome of the </w:t>
      </w:r>
      <w:r>
        <w:rPr>
          <w:rFonts w:ascii="Times New Roman" w:hAnsi="Times New Roman" w:cs="Times New Roman"/>
          <w:color w:val="000000" w:themeColor="text1"/>
          <w:sz w:val="24"/>
          <w:szCs w:val="24"/>
        </w:rPr>
        <w:t xml:space="preserve">meeting </w:t>
      </w:r>
      <w:r w:rsidRPr="003655A1">
        <w:rPr>
          <w:rFonts w:ascii="Times New Roman" w:hAnsi="Times New Roman" w:cs="Times New Roman"/>
          <w:color w:val="000000" w:themeColor="text1"/>
          <w:sz w:val="24"/>
          <w:szCs w:val="24"/>
        </w:rPr>
        <w:t>will be in the form of a summary of the Chair of the Commission, prepared in consultation with the regional groups, through the members of the Bureau</w:t>
      </w:r>
      <w:r w:rsidR="00BC127E" w:rsidRPr="00BC127E">
        <w:rPr>
          <w:rFonts w:ascii="Times New Roman" w:hAnsi="Times New Roman" w:cs="Times New Roman"/>
          <w:color w:val="000000" w:themeColor="text1"/>
          <w:sz w:val="24"/>
          <w:szCs w:val="24"/>
        </w:rPr>
        <w:t>.</w:t>
      </w:r>
    </w:p>
    <w:p w14:paraId="437ED19C" w14:textId="77777777" w:rsidR="00BC127E" w:rsidRPr="00BC127E" w:rsidRDefault="00BC127E" w:rsidP="00521ECF">
      <w:pPr>
        <w:spacing w:after="0" w:line="240" w:lineRule="auto"/>
        <w:jc w:val="both"/>
        <w:rPr>
          <w:rFonts w:ascii="Times New Roman" w:hAnsi="Times New Roman" w:cs="Times New Roman"/>
          <w:color w:val="000000" w:themeColor="text1"/>
          <w:sz w:val="24"/>
          <w:szCs w:val="24"/>
        </w:rPr>
      </w:pPr>
    </w:p>
    <w:sectPr w:rsidR="00BC127E" w:rsidRPr="00BC127E" w:rsidSect="00747A99">
      <w:footerReference w:type="defaul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09575" w14:textId="77777777" w:rsidR="009E559F" w:rsidRDefault="009E559F" w:rsidP="00773F34">
      <w:pPr>
        <w:spacing w:after="0" w:line="240" w:lineRule="auto"/>
      </w:pPr>
      <w:r>
        <w:separator/>
      </w:r>
    </w:p>
  </w:endnote>
  <w:endnote w:type="continuationSeparator" w:id="0">
    <w:p w14:paraId="2C709BBF" w14:textId="77777777" w:rsidR="009E559F" w:rsidRDefault="009E559F" w:rsidP="00773F34">
      <w:pPr>
        <w:spacing w:after="0" w:line="240" w:lineRule="auto"/>
      </w:pPr>
      <w:r>
        <w:continuationSeparator/>
      </w:r>
    </w:p>
  </w:endnote>
  <w:endnote w:type="continuationNotice" w:id="1">
    <w:p w14:paraId="4A770774" w14:textId="77777777" w:rsidR="009E559F" w:rsidRDefault="009E5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188657"/>
      <w:docPartObj>
        <w:docPartGallery w:val="Page Numbers (Bottom of Page)"/>
        <w:docPartUnique/>
      </w:docPartObj>
    </w:sdtPr>
    <w:sdtEndPr>
      <w:rPr>
        <w:noProof/>
      </w:rPr>
    </w:sdtEndPr>
    <w:sdtContent>
      <w:p w14:paraId="60FCFDC6" w14:textId="77777777" w:rsidR="00A72B7E" w:rsidRDefault="00A72B7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4A08CF7" w14:textId="77777777" w:rsidR="00A72B7E" w:rsidRDefault="00A7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B530D" w14:textId="77777777" w:rsidR="009E559F" w:rsidRDefault="009E559F" w:rsidP="00773F34">
      <w:pPr>
        <w:spacing w:after="0" w:line="240" w:lineRule="auto"/>
      </w:pPr>
      <w:r>
        <w:separator/>
      </w:r>
    </w:p>
  </w:footnote>
  <w:footnote w:type="continuationSeparator" w:id="0">
    <w:p w14:paraId="4F84782A" w14:textId="77777777" w:rsidR="009E559F" w:rsidRDefault="009E559F" w:rsidP="00773F34">
      <w:pPr>
        <w:spacing w:after="0" w:line="240" w:lineRule="auto"/>
      </w:pPr>
      <w:r>
        <w:continuationSeparator/>
      </w:r>
    </w:p>
  </w:footnote>
  <w:footnote w:type="continuationNotice" w:id="1">
    <w:p w14:paraId="0A5CCDEF" w14:textId="77777777" w:rsidR="009E559F" w:rsidRDefault="009E559F">
      <w:pPr>
        <w:spacing w:after="0" w:line="240" w:lineRule="auto"/>
      </w:pPr>
    </w:p>
  </w:footnote>
  <w:footnote w:id="2">
    <w:p w14:paraId="6923D77A" w14:textId="77777777" w:rsidR="00272C1E" w:rsidRPr="002A0A61" w:rsidRDefault="00272C1E" w:rsidP="00272C1E">
      <w:pPr>
        <w:pStyle w:val="FootnoteText"/>
        <w:jc w:val="both"/>
        <w:rPr>
          <w:rStyle w:val="Hyperlink"/>
          <w:rFonts w:ascii="Times New Roman" w:hAnsi="Times New Roman" w:cs="Times New Roman"/>
          <w:sz w:val="18"/>
          <w:szCs w:val="18"/>
        </w:rPr>
      </w:pPr>
      <w:r w:rsidRPr="002A0A61">
        <w:rPr>
          <w:rStyle w:val="FootnoteReference"/>
          <w:rFonts w:ascii="Times New Roman" w:hAnsi="Times New Roman" w:cs="Times New Roman"/>
          <w:sz w:val="18"/>
          <w:szCs w:val="18"/>
        </w:rPr>
        <w:footnoteRef/>
      </w:r>
      <w:r w:rsidRPr="002A0A61">
        <w:rPr>
          <w:rFonts w:ascii="Times New Roman" w:hAnsi="Times New Roman" w:cs="Times New Roman"/>
          <w:sz w:val="18"/>
          <w:szCs w:val="18"/>
        </w:rPr>
        <w:t xml:space="preserve"> Agreed conclusions on “Challenges and opportunities in achieving gender equality and the empowerment of rural women and girls”: </w:t>
      </w:r>
      <w:hyperlink r:id="rId1" w:history="1">
        <w:r w:rsidRPr="002A0A61">
          <w:rPr>
            <w:rStyle w:val="Hyperlink"/>
            <w:rFonts w:ascii="Times New Roman" w:hAnsi="Times New Roman" w:cs="Times New Roman"/>
            <w:sz w:val="18"/>
            <w:szCs w:val="18"/>
          </w:rPr>
          <w:t>http://www.unwomen.org/-/media/headquarters/attachments/sections/csw/62/csw-conclusions-62-en.pdf?la=en&amp;vs=4713</w:t>
        </w:r>
      </w:hyperlink>
      <w:r w:rsidRPr="002A0A61">
        <w:rPr>
          <w:rStyle w:val="Hyperlink"/>
          <w:rFonts w:ascii="Times New Roman" w:hAnsi="Times New Roman" w:cs="Times New Roman"/>
          <w:sz w:val="18"/>
          <w:szCs w:val="18"/>
        </w:rPr>
        <w:t xml:space="preserve">. </w:t>
      </w:r>
    </w:p>
    <w:p w14:paraId="1F0E5391" w14:textId="77777777" w:rsidR="00272C1E" w:rsidRPr="002A0A61" w:rsidRDefault="00272C1E" w:rsidP="00272C1E">
      <w:pPr>
        <w:pStyle w:val="FootnoteText"/>
        <w:jc w:val="both"/>
        <w:rPr>
          <w:rFonts w:ascii="Times New Roman" w:hAnsi="Times New Roman" w:cs="Times New Roman"/>
          <w:sz w:val="18"/>
          <w:szCs w:val="18"/>
        </w:rPr>
      </w:pPr>
      <w:r w:rsidRPr="002A0A61">
        <w:rPr>
          <w:rFonts w:ascii="Times New Roman" w:hAnsi="Times New Roman" w:cs="Times New Roman"/>
          <w:sz w:val="18"/>
          <w:szCs w:val="18"/>
        </w:rPr>
        <w:t xml:space="preserve">Agreed conclusions on “Women’s economic empowerment in the changing world of work”: </w:t>
      </w:r>
      <w:hyperlink r:id="rId2" w:history="1">
        <w:r w:rsidRPr="002A0A61">
          <w:rPr>
            <w:rStyle w:val="Hyperlink"/>
            <w:rFonts w:ascii="Times New Roman" w:hAnsi="Times New Roman" w:cs="Times New Roman"/>
            <w:sz w:val="18"/>
            <w:szCs w:val="18"/>
          </w:rPr>
          <w:t>http://www.unwomen.org/-/media/headquarters/attachments/sections/csw/61/csw-conclusions-61-web.pdf?la=en&amp;vs=5452</w:t>
        </w:r>
      </w:hyperlink>
    </w:p>
  </w:footnote>
  <w:footnote w:id="3">
    <w:p w14:paraId="7F17E1E7" w14:textId="2933CEF9" w:rsidR="002A0A61" w:rsidRPr="00653483" w:rsidRDefault="002A0A61" w:rsidP="002A0A61">
      <w:pPr>
        <w:pStyle w:val="FootnoteText"/>
        <w:tabs>
          <w:tab w:val="right" w:pos="1195"/>
          <w:tab w:val="left" w:pos="1267"/>
          <w:tab w:val="left" w:pos="1742"/>
          <w:tab w:val="left" w:pos="2218"/>
          <w:tab w:val="left" w:pos="2693"/>
        </w:tabs>
        <w:ind w:right="1260"/>
      </w:pPr>
      <w:r w:rsidRPr="002A0A61">
        <w:rPr>
          <w:rStyle w:val="FootnoteReference"/>
          <w:rFonts w:ascii="Times New Roman" w:hAnsi="Times New Roman" w:cs="Times New Roman"/>
          <w:sz w:val="18"/>
          <w:szCs w:val="18"/>
        </w:rPr>
        <w:footnoteRef/>
      </w:r>
      <w:r w:rsidRPr="002A0A61">
        <w:rPr>
          <w:rFonts w:ascii="Times New Roman" w:hAnsi="Times New Roman" w:cs="Times New Roman"/>
          <w:sz w:val="18"/>
          <w:szCs w:val="18"/>
        </w:rPr>
        <w:t xml:space="preserve"> </w:t>
      </w:r>
      <w:r w:rsidRPr="002A0A61">
        <w:rPr>
          <w:rFonts w:ascii="Times New Roman" w:hAnsi="Times New Roman" w:cs="Times New Roman"/>
          <w:sz w:val="18"/>
          <w:szCs w:val="18"/>
        </w:rPr>
        <w:tab/>
        <w:t xml:space="preserve">General Assembly resolution </w:t>
      </w:r>
      <w:hyperlink r:id="rId3" w:history="1">
        <w:r w:rsidRPr="002A0A61">
          <w:rPr>
            <w:rStyle w:val="Hyperlink"/>
            <w:rFonts w:ascii="Times New Roman" w:hAnsi="Times New Roman" w:cs="Times New Roman"/>
            <w:sz w:val="18"/>
            <w:szCs w:val="18"/>
          </w:rPr>
          <w:t>69/16</w:t>
        </w:r>
      </w:hyperlink>
      <w:r w:rsidRPr="002A0A61">
        <w:rPr>
          <w:rFonts w:ascii="Times New Roman" w:hAnsi="Times New Roman" w:cs="Times New Roman"/>
          <w:sz w:val="18"/>
          <w:szCs w:val="18"/>
        </w:rPr>
        <w:t>, annex.</w:t>
      </w:r>
    </w:p>
  </w:footnote>
  <w:footnote w:id="4">
    <w:p w14:paraId="28F2C0FA" w14:textId="77777777" w:rsidR="00FE4583" w:rsidRPr="009D092B" w:rsidRDefault="00FE4583" w:rsidP="00FE4583">
      <w:pPr>
        <w:pStyle w:val="FootnoteText"/>
        <w:jc w:val="both"/>
        <w:rPr>
          <w:rStyle w:val="Hyperlink"/>
          <w:rFonts w:ascii="Times New Roman" w:hAnsi="Times New Roman" w:cs="Times New Roman"/>
          <w:sz w:val="18"/>
          <w:szCs w:val="18"/>
        </w:rPr>
      </w:pPr>
      <w:r w:rsidRPr="009D092B">
        <w:rPr>
          <w:rStyle w:val="FootnoteReference"/>
          <w:rFonts w:ascii="Times New Roman" w:hAnsi="Times New Roman" w:cs="Times New Roman"/>
          <w:sz w:val="18"/>
          <w:szCs w:val="18"/>
        </w:rPr>
        <w:footnoteRef/>
      </w:r>
      <w:r w:rsidRPr="009D092B">
        <w:rPr>
          <w:rFonts w:ascii="Times New Roman" w:hAnsi="Times New Roman" w:cs="Times New Roman"/>
          <w:sz w:val="18"/>
          <w:szCs w:val="18"/>
        </w:rPr>
        <w:t xml:space="preserve"> </w:t>
      </w:r>
      <w:r>
        <w:rPr>
          <w:rFonts w:ascii="Times New Roman" w:hAnsi="Times New Roman" w:cs="Times New Roman"/>
          <w:sz w:val="18"/>
          <w:szCs w:val="18"/>
        </w:rPr>
        <w:t xml:space="preserve">A/72/323, </w:t>
      </w:r>
      <w:r w:rsidRPr="009C6A33">
        <w:rPr>
          <w:rFonts w:ascii="Times New Roman" w:hAnsi="Times New Roman" w:cs="Times New Roman"/>
          <w:sz w:val="18"/>
          <w:szCs w:val="18"/>
        </w:rPr>
        <w:t>Programme of activities for the implementation of the International Decade for People of African Descent</w:t>
      </w:r>
      <w:r>
        <w:rPr>
          <w:rFonts w:ascii="Times New Roman" w:hAnsi="Times New Roman" w:cs="Times New Roman"/>
          <w:sz w:val="18"/>
          <w:szCs w:val="18"/>
        </w:rPr>
        <w:t xml:space="preserve">. </w:t>
      </w:r>
      <w:r w:rsidRPr="009C6A33">
        <w:rPr>
          <w:rFonts w:ascii="Times New Roman" w:hAnsi="Times New Roman" w:cs="Times New Roman"/>
          <w:sz w:val="18"/>
          <w:szCs w:val="18"/>
        </w:rPr>
        <w:t>Report of the Secretary-General</w:t>
      </w:r>
      <w:r>
        <w:rPr>
          <w:rFonts w:ascii="Times New Roman" w:hAnsi="Times New Roman" w:cs="Times New Roman"/>
          <w:sz w:val="18"/>
          <w:szCs w:val="18"/>
        </w:rPr>
        <w:t xml:space="preserve">. </w:t>
      </w:r>
    </w:p>
    <w:p w14:paraId="03E20E2E" w14:textId="77777777" w:rsidR="00FE4583" w:rsidRPr="009D092B" w:rsidRDefault="00FE4583" w:rsidP="00FE4583">
      <w:pPr>
        <w:pStyle w:val="FootnoteText"/>
        <w:jc w:val="both"/>
        <w:rPr>
          <w:rFonts w:ascii="Times New Roman" w:hAnsi="Times New Roman" w:cs="Times New Roman"/>
          <w:sz w:val="18"/>
          <w:szCs w:val="18"/>
        </w:rPr>
      </w:pPr>
      <w:r w:rsidRPr="009D092B">
        <w:rPr>
          <w:rStyle w:val="Hyperlink"/>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C71"/>
    <w:multiLevelType w:val="hybridMultilevel"/>
    <w:tmpl w:val="25E6650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1478E"/>
    <w:multiLevelType w:val="hybridMultilevel"/>
    <w:tmpl w:val="AFD4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473FD"/>
    <w:multiLevelType w:val="hybridMultilevel"/>
    <w:tmpl w:val="13B6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52F61"/>
    <w:multiLevelType w:val="hybridMultilevel"/>
    <w:tmpl w:val="78D290D8"/>
    <w:lvl w:ilvl="0" w:tplc="9E7A2BF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1337A7"/>
    <w:multiLevelType w:val="hybridMultilevel"/>
    <w:tmpl w:val="6720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632E7"/>
    <w:multiLevelType w:val="hybridMultilevel"/>
    <w:tmpl w:val="BA5A8278"/>
    <w:lvl w:ilvl="0" w:tplc="723CDB1E">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41BE7"/>
    <w:multiLevelType w:val="hybridMultilevel"/>
    <w:tmpl w:val="22CA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74632"/>
    <w:multiLevelType w:val="hybridMultilevel"/>
    <w:tmpl w:val="70D89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2688A"/>
    <w:multiLevelType w:val="hybridMultilevel"/>
    <w:tmpl w:val="814CD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5E65D7"/>
    <w:multiLevelType w:val="hybridMultilevel"/>
    <w:tmpl w:val="6880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1E2D59"/>
    <w:multiLevelType w:val="hybridMultilevel"/>
    <w:tmpl w:val="B4D0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5558B"/>
    <w:multiLevelType w:val="multilevel"/>
    <w:tmpl w:val="DC36A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215590"/>
    <w:multiLevelType w:val="hybridMultilevel"/>
    <w:tmpl w:val="669268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9F1D30"/>
    <w:multiLevelType w:val="hybridMultilevel"/>
    <w:tmpl w:val="00E4A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2"/>
  </w:num>
  <w:num w:numId="5">
    <w:abstractNumId w:val="1"/>
  </w:num>
  <w:num w:numId="6">
    <w:abstractNumId w:val="12"/>
  </w:num>
  <w:num w:numId="7">
    <w:abstractNumId w:val="6"/>
  </w:num>
  <w:num w:numId="8">
    <w:abstractNumId w:val="8"/>
  </w:num>
  <w:num w:numId="9">
    <w:abstractNumId w:val="3"/>
  </w:num>
  <w:num w:numId="10">
    <w:abstractNumId w:val="0"/>
  </w:num>
  <w:num w:numId="11">
    <w:abstractNumId w:val="9"/>
  </w:num>
  <w:num w:numId="12">
    <w:abstractNumId w:val="1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34"/>
    <w:rsid w:val="00005076"/>
    <w:rsid w:val="00007E9E"/>
    <w:rsid w:val="00035DAE"/>
    <w:rsid w:val="00045471"/>
    <w:rsid w:val="0006766F"/>
    <w:rsid w:val="00075B7D"/>
    <w:rsid w:val="00077874"/>
    <w:rsid w:val="0008646C"/>
    <w:rsid w:val="00094CBA"/>
    <w:rsid w:val="000A1D13"/>
    <w:rsid w:val="000A4E79"/>
    <w:rsid w:val="000B17EC"/>
    <w:rsid w:val="000B421D"/>
    <w:rsid w:val="000B7445"/>
    <w:rsid w:val="000D2F9F"/>
    <w:rsid w:val="000F2739"/>
    <w:rsid w:val="00103556"/>
    <w:rsid w:val="00110F1F"/>
    <w:rsid w:val="0012286D"/>
    <w:rsid w:val="00131712"/>
    <w:rsid w:val="00137E80"/>
    <w:rsid w:val="00145891"/>
    <w:rsid w:val="00152D19"/>
    <w:rsid w:val="00156B35"/>
    <w:rsid w:val="001574C8"/>
    <w:rsid w:val="001619AF"/>
    <w:rsid w:val="00167E65"/>
    <w:rsid w:val="00172FE3"/>
    <w:rsid w:val="0017744D"/>
    <w:rsid w:val="00177B7D"/>
    <w:rsid w:val="001B0347"/>
    <w:rsid w:val="001B0D85"/>
    <w:rsid w:val="001B5E20"/>
    <w:rsid w:val="001F6F2F"/>
    <w:rsid w:val="001F778B"/>
    <w:rsid w:val="00222825"/>
    <w:rsid w:val="002254CC"/>
    <w:rsid w:val="002364CF"/>
    <w:rsid w:val="002632DF"/>
    <w:rsid w:val="00263F7A"/>
    <w:rsid w:val="00272C1E"/>
    <w:rsid w:val="00282B69"/>
    <w:rsid w:val="002943F0"/>
    <w:rsid w:val="002948B0"/>
    <w:rsid w:val="002A0A61"/>
    <w:rsid w:val="002A6E38"/>
    <w:rsid w:val="002B351A"/>
    <w:rsid w:val="002B679F"/>
    <w:rsid w:val="002C7DE1"/>
    <w:rsid w:val="002D24C5"/>
    <w:rsid w:val="002F162A"/>
    <w:rsid w:val="00305DC2"/>
    <w:rsid w:val="00324A3E"/>
    <w:rsid w:val="003330DC"/>
    <w:rsid w:val="00340D98"/>
    <w:rsid w:val="00341F41"/>
    <w:rsid w:val="00345D8F"/>
    <w:rsid w:val="003632DB"/>
    <w:rsid w:val="003655A1"/>
    <w:rsid w:val="003657EF"/>
    <w:rsid w:val="00366FAC"/>
    <w:rsid w:val="00382A56"/>
    <w:rsid w:val="0039413E"/>
    <w:rsid w:val="003A35B2"/>
    <w:rsid w:val="003A465E"/>
    <w:rsid w:val="003F4071"/>
    <w:rsid w:val="003F5C72"/>
    <w:rsid w:val="00407F64"/>
    <w:rsid w:val="00424AB5"/>
    <w:rsid w:val="00490781"/>
    <w:rsid w:val="004A5A8F"/>
    <w:rsid w:val="004C368D"/>
    <w:rsid w:val="004D3280"/>
    <w:rsid w:val="004E4594"/>
    <w:rsid w:val="004E496F"/>
    <w:rsid w:val="0051273F"/>
    <w:rsid w:val="00521ECF"/>
    <w:rsid w:val="00527AEA"/>
    <w:rsid w:val="00535506"/>
    <w:rsid w:val="00537631"/>
    <w:rsid w:val="00550BC6"/>
    <w:rsid w:val="005619CD"/>
    <w:rsid w:val="00561B51"/>
    <w:rsid w:val="00571C61"/>
    <w:rsid w:val="005960F4"/>
    <w:rsid w:val="005A4425"/>
    <w:rsid w:val="005C0C49"/>
    <w:rsid w:val="005C1D89"/>
    <w:rsid w:val="005D54B6"/>
    <w:rsid w:val="00604C5E"/>
    <w:rsid w:val="006243DB"/>
    <w:rsid w:val="00642D0E"/>
    <w:rsid w:val="00650932"/>
    <w:rsid w:val="006527FF"/>
    <w:rsid w:val="0067366F"/>
    <w:rsid w:val="00682754"/>
    <w:rsid w:val="00687AFE"/>
    <w:rsid w:val="006A7F39"/>
    <w:rsid w:val="006C35E4"/>
    <w:rsid w:val="006F3348"/>
    <w:rsid w:val="006F779D"/>
    <w:rsid w:val="00740B97"/>
    <w:rsid w:val="00747A99"/>
    <w:rsid w:val="00761238"/>
    <w:rsid w:val="00771298"/>
    <w:rsid w:val="00773F34"/>
    <w:rsid w:val="007C1692"/>
    <w:rsid w:val="007C71F2"/>
    <w:rsid w:val="007D3D10"/>
    <w:rsid w:val="007D71E9"/>
    <w:rsid w:val="007E26CF"/>
    <w:rsid w:val="007E5124"/>
    <w:rsid w:val="007E611C"/>
    <w:rsid w:val="00806428"/>
    <w:rsid w:val="00824536"/>
    <w:rsid w:val="00841CCE"/>
    <w:rsid w:val="008529F9"/>
    <w:rsid w:val="008631C6"/>
    <w:rsid w:val="00864956"/>
    <w:rsid w:val="008716EF"/>
    <w:rsid w:val="00884ACE"/>
    <w:rsid w:val="008A092C"/>
    <w:rsid w:val="008B6387"/>
    <w:rsid w:val="008C00FE"/>
    <w:rsid w:val="008C02BA"/>
    <w:rsid w:val="008C056F"/>
    <w:rsid w:val="008C2DE2"/>
    <w:rsid w:val="008C31D5"/>
    <w:rsid w:val="008C7B76"/>
    <w:rsid w:val="008D4CAB"/>
    <w:rsid w:val="008E1506"/>
    <w:rsid w:val="008F5A93"/>
    <w:rsid w:val="00901A3F"/>
    <w:rsid w:val="00915B65"/>
    <w:rsid w:val="00916EC1"/>
    <w:rsid w:val="00917EB0"/>
    <w:rsid w:val="00926F98"/>
    <w:rsid w:val="00927B6C"/>
    <w:rsid w:val="00966C69"/>
    <w:rsid w:val="00985D31"/>
    <w:rsid w:val="00993D29"/>
    <w:rsid w:val="009A65D5"/>
    <w:rsid w:val="009B3107"/>
    <w:rsid w:val="009B3D47"/>
    <w:rsid w:val="009B3FF4"/>
    <w:rsid w:val="009B6FB8"/>
    <w:rsid w:val="009C6A33"/>
    <w:rsid w:val="009D092B"/>
    <w:rsid w:val="009D4BEB"/>
    <w:rsid w:val="009D7A8C"/>
    <w:rsid w:val="009E45EA"/>
    <w:rsid w:val="009E559F"/>
    <w:rsid w:val="00A16B17"/>
    <w:rsid w:val="00A478B6"/>
    <w:rsid w:val="00A530C3"/>
    <w:rsid w:val="00A55552"/>
    <w:rsid w:val="00A5641D"/>
    <w:rsid w:val="00A60674"/>
    <w:rsid w:val="00A6587D"/>
    <w:rsid w:val="00A66F30"/>
    <w:rsid w:val="00A72B7E"/>
    <w:rsid w:val="00A76828"/>
    <w:rsid w:val="00A87890"/>
    <w:rsid w:val="00A91D88"/>
    <w:rsid w:val="00A955D6"/>
    <w:rsid w:val="00AC34C4"/>
    <w:rsid w:val="00AD065E"/>
    <w:rsid w:val="00AD5429"/>
    <w:rsid w:val="00AD6618"/>
    <w:rsid w:val="00AD689D"/>
    <w:rsid w:val="00B1581D"/>
    <w:rsid w:val="00B302C4"/>
    <w:rsid w:val="00B3077B"/>
    <w:rsid w:val="00B75BF7"/>
    <w:rsid w:val="00BB6545"/>
    <w:rsid w:val="00BC127E"/>
    <w:rsid w:val="00BD6A5B"/>
    <w:rsid w:val="00BE09B5"/>
    <w:rsid w:val="00BF0668"/>
    <w:rsid w:val="00C07749"/>
    <w:rsid w:val="00C41F43"/>
    <w:rsid w:val="00C43BAE"/>
    <w:rsid w:val="00C45F3B"/>
    <w:rsid w:val="00C7503F"/>
    <w:rsid w:val="00C9017F"/>
    <w:rsid w:val="00CC0684"/>
    <w:rsid w:val="00CC5BDD"/>
    <w:rsid w:val="00CD6497"/>
    <w:rsid w:val="00CF4538"/>
    <w:rsid w:val="00CF4D92"/>
    <w:rsid w:val="00D03964"/>
    <w:rsid w:val="00D20CA2"/>
    <w:rsid w:val="00D22931"/>
    <w:rsid w:val="00D27C09"/>
    <w:rsid w:val="00D31FDD"/>
    <w:rsid w:val="00D345B9"/>
    <w:rsid w:val="00D34665"/>
    <w:rsid w:val="00D414F6"/>
    <w:rsid w:val="00D42136"/>
    <w:rsid w:val="00D46625"/>
    <w:rsid w:val="00D84DB3"/>
    <w:rsid w:val="00D85A8B"/>
    <w:rsid w:val="00D93122"/>
    <w:rsid w:val="00D963CC"/>
    <w:rsid w:val="00D96559"/>
    <w:rsid w:val="00DA5222"/>
    <w:rsid w:val="00DB4D9C"/>
    <w:rsid w:val="00DC0348"/>
    <w:rsid w:val="00E11BB0"/>
    <w:rsid w:val="00E3433B"/>
    <w:rsid w:val="00E405C0"/>
    <w:rsid w:val="00E71FFA"/>
    <w:rsid w:val="00E7324E"/>
    <w:rsid w:val="00E75E14"/>
    <w:rsid w:val="00E879A5"/>
    <w:rsid w:val="00E936CF"/>
    <w:rsid w:val="00E95DC5"/>
    <w:rsid w:val="00EB508F"/>
    <w:rsid w:val="00EC4380"/>
    <w:rsid w:val="00ED0065"/>
    <w:rsid w:val="00ED4F24"/>
    <w:rsid w:val="00ED629E"/>
    <w:rsid w:val="00EE1284"/>
    <w:rsid w:val="00EE2412"/>
    <w:rsid w:val="00F0050C"/>
    <w:rsid w:val="00F049F6"/>
    <w:rsid w:val="00F33289"/>
    <w:rsid w:val="00F36A2D"/>
    <w:rsid w:val="00F42DE7"/>
    <w:rsid w:val="00F44B5E"/>
    <w:rsid w:val="00F44CF7"/>
    <w:rsid w:val="00F65626"/>
    <w:rsid w:val="00F70D2D"/>
    <w:rsid w:val="00F83F8C"/>
    <w:rsid w:val="00F91EB6"/>
    <w:rsid w:val="00FA3ED9"/>
    <w:rsid w:val="00FC30D0"/>
    <w:rsid w:val="00FC3871"/>
    <w:rsid w:val="00FE1438"/>
    <w:rsid w:val="00FE45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D0BC"/>
  <w15:chartTrackingRefBased/>
  <w15:docId w15:val="{DD0AD092-FA62-42F9-A2A9-B06A3988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F34"/>
  </w:style>
  <w:style w:type="paragraph" w:styleId="Footer">
    <w:name w:val="footer"/>
    <w:basedOn w:val="Normal"/>
    <w:link w:val="FooterChar"/>
    <w:uiPriority w:val="99"/>
    <w:unhideWhenUsed/>
    <w:rsid w:val="00773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F34"/>
  </w:style>
  <w:style w:type="paragraph" w:styleId="ListParagraph">
    <w:name w:val="List Paragraph"/>
    <w:aliases w:val="Dot pt,F5 List Paragraph,List Paragraph1,No Spacing1,List Paragraph Char Char Char,Indicator Text,Colorful List - Accent 11,Numbered Para 1,Bullet 1,Bullet Points"/>
    <w:basedOn w:val="Normal"/>
    <w:link w:val="ListParagraphChar"/>
    <w:uiPriority w:val="34"/>
    <w:qFormat/>
    <w:rsid w:val="00687AFE"/>
    <w:pPr>
      <w:ind w:left="720"/>
      <w:contextualSpacing/>
    </w:pPr>
  </w:style>
  <w:style w:type="paragraph" w:customStyle="1" w:styleId="Default">
    <w:name w:val="Default"/>
    <w:rsid w:val="007E611C"/>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NoSpacing">
    <w:name w:val="No Spacing"/>
    <w:link w:val="NoSpacingChar"/>
    <w:uiPriority w:val="1"/>
    <w:qFormat/>
    <w:rsid w:val="007E611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85A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A8B"/>
    <w:rPr>
      <w:rFonts w:ascii="Segoe UI" w:hAnsi="Segoe UI" w:cs="Segoe UI"/>
      <w:sz w:val="18"/>
      <w:szCs w:val="18"/>
    </w:rPr>
  </w:style>
  <w:style w:type="paragraph" w:styleId="NormalWeb">
    <w:name w:val="Normal (Web)"/>
    <w:basedOn w:val="Normal"/>
    <w:uiPriority w:val="99"/>
    <w:unhideWhenUsed/>
    <w:rsid w:val="0017744D"/>
    <w:pPr>
      <w:spacing w:after="0" w:line="240" w:lineRule="auto"/>
      <w:jc w:val="both"/>
    </w:pPr>
    <w:rPr>
      <w:rFonts w:ascii="Times New Roman" w:hAnsi="Times New Roman" w:cs="Times New Roman"/>
      <w:sz w:val="24"/>
      <w:szCs w:val="24"/>
    </w:rPr>
  </w:style>
  <w:style w:type="character" w:styleId="Hyperlink">
    <w:name w:val="Hyperlink"/>
    <w:basedOn w:val="DefaultParagraphFont"/>
    <w:uiPriority w:val="99"/>
    <w:unhideWhenUsed/>
    <w:rsid w:val="000A1D13"/>
    <w:rPr>
      <w:color w:val="0563C1" w:themeColor="hyperlink"/>
      <w:u w:val="single"/>
    </w:rPr>
  </w:style>
  <w:style w:type="character" w:styleId="UnresolvedMention">
    <w:name w:val="Unresolved Mention"/>
    <w:basedOn w:val="DefaultParagraphFont"/>
    <w:uiPriority w:val="99"/>
    <w:semiHidden/>
    <w:unhideWhenUsed/>
    <w:rsid w:val="000A1D13"/>
    <w:rPr>
      <w:color w:val="808080"/>
      <w:shd w:val="clear" w:color="auto" w:fill="E6E6E6"/>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Ref"/>
    <w:basedOn w:val="Normal"/>
    <w:link w:val="FootnoteReference"/>
    <w:uiPriority w:val="99"/>
    <w:rsid w:val="00917EB0"/>
    <w:pPr>
      <w:suppressAutoHyphens/>
      <w:spacing w:line="240" w:lineRule="exact"/>
      <w:jc w:val="both"/>
    </w:pPr>
    <w:rPr>
      <w:vertAlign w:val="superscript"/>
    </w:rPr>
  </w:style>
  <w:style w:type="character" w:styleId="FootnoteReference">
    <w:name w:val="footnote reference"/>
    <w:aliases w:val="Footnote symbol Car Zchn Zchn Char,Footnote Car Zchn Zchn Char,Times 10 Point Car Zchn Zchn Char,Exposant 3 Point Car Zchn Zchn Char,Footnote Reference Superscript Car Zchn Zchn Char, Char Char Char Char Char Car Zchn Zchn Char,4_G Ch"/>
    <w:basedOn w:val="DefaultParagraphFont"/>
    <w:link w:val="FootnotesymbolCarZchnZchn"/>
    <w:unhideWhenUsed/>
    <w:qFormat/>
    <w:rsid w:val="00917EB0"/>
    <w:rPr>
      <w:vertAlign w:val="superscript"/>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es"/>
    <w:basedOn w:val="Normal"/>
    <w:link w:val="FootnoteTextChar"/>
    <w:unhideWhenUsed/>
    <w:qFormat/>
    <w:rsid w:val="00917EB0"/>
    <w:pPr>
      <w:spacing w:after="0" w:line="240" w:lineRule="auto"/>
    </w:pPr>
    <w:rPr>
      <w:rFonts w:eastAsiaTheme="minorEastAsia"/>
      <w:sz w:val="24"/>
      <w:szCs w:val="24"/>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
    <w:basedOn w:val="DefaultParagraphFont"/>
    <w:link w:val="FootnoteText"/>
    <w:rsid w:val="00917EB0"/>
    <w:rPr>
      <w:rFonts w:eastAsiaTheme="minorEastAsia"/>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
    <w:basedOn w:val="DefaultParagraphFont"/>
    <w:link w:val="ListParagraph"/>
    <w:uiPriority w:val="34"/>
    <w:locked/>
    <w:rsid w:val="00917EB0"/>
  </w:style>
  <w:style w:type="character" w:customStyle="1" w:styleId="NoSpacingChar">
    <w:name w:val="No Spacing Char"/>
    <w:basedOn w:val="DefaultParagraphFont"/>
    <w:link w:val="NoSpacing"/>
    <w:uiPriority w:val="1"/>
    <w:rsid w:val="00AC34C4"/>
    <w:rPr>
      <w:rFonts w:ascii="Calibri" w:eastAsia="Calibri" w:hAnsi="Calibri" w:cs="Times New Roman"/>
    </w:rPr>
  </w:style>
  <w:style w:type="character" w:customStyle="1" w:styleId="st">
    <w:name w:val="st"/>
    <w:basedOn w:val="DefaultParagraphFont"/>
    <w:rsid w:val="00927B6C"/>
  </w:style>
  <w:style w:type="character" w:styleId="Strong">
    <w:name w:val="Strong"/>
    <w:basedOn w:val="DefaultParagraphFont"/>
    <w:qFormat/>
    <w:rsid w:val="00521ECF"/>
    <w:rPr>
      <w:b/>
      <w:bCs/>
    </w:rPr>
  </w:style>
  <w:style w:type="character" w:styleId="CommentReference">
    <w:name w:val="annotation reference"/>
    <w:basedOn w:val="DefaultParagraphFont"/>
    <w:uiPriority w:val="99"/>
    <w:semiHidden/>
    <w:unhideWhenUsed/>
    <w:rsid w:val="0039413E"/>
    <w:rPr>
      <w:sz w:val="16"/>
      <w:szCs w:val="16"/>
    </w:rPr>
  </w:style>
  <w:style w:type="paragraph" w:styleId="CommentText">
    <w:name w:val="annotation text"/>
    <w:basedOn w:val="Normal"/>
    <w:link w:val="CommentTextChar"/>
    <w:uiPriority w:val="99"/>
    <w:semiHidden/>
    <w:unhideWhenUsed/>
    <w:rsid w:val="0039413E"/>
    <w:pPr>
      <w:spacing w:line="240" w:lineRule="auto"/>
    </w:pPr>
    <w:rPr>
      <w:sz w:val="20"/>
      <w:szCs w:val="20"/>
    </w:rPr>
  </w:style>
  <w:style w:type="character" w:customStyle="1" w:styleId="CommentTextChar">
    <w:name w:val="Comment Text Char"/>
    <w:basedOn w:val="DefaultParagraphFont"/>
    <w:link w:val="CommentText"/>
    <w:uiPriority w:val="99"/>
    <w:semiHidden/>
    <w:rsid w:val="0039413E"/>
    <w:rPr>
      <w:sz w:val="20"/>
      <w:szCs w:val="20"/>
    </w:rPr>
  </w:style>
  <w:style w:type="paragraph" w:styleId="CommentSubject">
    <w:name w:val="annotation subject"/>
    <w:basedOn w:val="CommentText"/>
    <w:next w:val="CommentText"/>
    <w:link w:val="CommentSubjectChar"/>
    <w:uiPriority w:val="99"/>
    <w:semiHidden/>
    <w:unhideWhenUsed/>
    <w:rsid w:val="0039413E"/>
    <w:rPr>
      <w:b/>
      <w:bCs/>
    </w:rPr>
  </w:style>
  <w:style w:type="character" w:customStyle="1" w:styleId="CommentSubjectChar">
    <w:name w:val="Comment Subject Char"/>
    <w:basedOn w:val="CommentTextChar"/>
    <w:link w:val="CommentSubject"/>
    <w:uiPriority w:val="99"/>
    <w:semiHidden/>
    <w:rsid w:val="0039413E"/>
    <w:rPr>
      <w:b/>
      <w:bCs/>
      <w:sz w:val="20"/>
      <w:szCs w:val="20"/>
    </w:rPr>
  </w:style>
  <w:style w:type="paragraph" w:customStyle="1" w:styleId="xmsonormal">
    <w:name w:val="x_msonormal"/>
    <w:basedOn w:val="Normal"/>
    <w:rsid w:val="00D34665"/>
    <w:pPr>
      <w:spacing w:after="0" w:line="240" w:lineRule="auto"/>
    </w:pPr>
    <w:rPr>
      <w:rFonts w:ascii="Calibri" w:hAnsi="Calibri" w:cs="Calibri"/>
    </w:rPr>
  </w:style>
  <w:style w:type="paragraph" w:customStyle="1" w:styleId="xmsolistparagraph">
    <w:name w:val="x_msolistparagraph"/>
    <w:basedOn w:val="Normal"/>
    <w:rsid w:val="00D34665"/>
    <w:pPr>
      <w:spacing w:before="100" w:beforeAutospacing="1" w:after="100" w:afterAutospacing="1" w:line="240" w:lineRule="auto"/>
    </w:pPr>
    <w:rPr>
      <w:rFonts w:ascii="Calibri" w:hAnsi="Calibri" w:cs="Calibri"/>
    </w:rPr>
  </w:style>
  <w:style w:type="paragraph" w:customStyle="1" w:styleId="SingleTxt">
    <w:name w:val="__Single Txt"/>
    <w:basedOn w:val="Normal"/>
    <w:rsid w:val="003A35B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Calibri" w:hAnsi="Times New Roman" w:cs="Times New Roman"/>
      <w:spacing w:val="4"/>
      <w:w w:val="103"/>
      <w:kern w:val="14"/>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036410">
      <w:bodyDiv w:val="1"/>
      <w:marLeft w:val="0"/>
      <w:marRight w:val="0"/>
      <w:marTop w:val="0"/>
      <w:marBottom w:val="0"/>
      <w:divBdr>
        <w:top w:val="none" w:sz="0" w:space="0" w:color="auto"/>
        <w:left w:val="none" w:sz="0" w:space="0" w:color="auto"/>
        <w:bottom w:val="none" w:sz="0" w:space="0" w:color="auto"/>
        <w:right w:val="none" w:sz="0" w:space="0" w:color="auto"/>
      </w:divBdr>
    </w:div>
    <w:div w:id="1186090215">
      <w:bodyDiv w:val="1"/>
      <w:marLeft w:val="0"/>
      <w:marRight w:val="0"/>
      <w:marTop w:val="0"/>
      <w:marBottom w:val="0"/>
      <w:divBdr>
        <w:top w:val="none" w:sz="0" w:space="0" w:color="auto"/>
        <w:left w:val="none" w:sz="0" w:space="0" w:color="auto"/>
        <w:bottom w:val="none" w:sz="0" w:space="0" w:color="auto"/>
        <w:right w:val="none" w:sz="0" w:space="0" w:color="auto"/>
      </w:divBdr>
      <w:divsChild>
        <w:div w:id="863177910">
          <w:marLeft w:val="0"/>
          <w:marRight w:val="0"/>
          <w:marTop w:val="0"/>
          <w:marBottom w:val="0"/>
          <w:divBdr>
            <w:top w:val="none" w:sz="0" w:space="0" w:color="auto"/>
            <w:left w:val="none" w:sz="0" w:space="0" w:color="auto"/>
            <w:bottom w:val="none" w:sz="0" w:space="0" w:color="auto"/>
            <w:right w:val="none" w:sz="0" w:space="0" w:color="auto"/>
          </w:divBdr>
        </w:div>
        <w:div w:id="961615265">
          <w:marLeft w:val="0"/>
          <w:marRight w:val="0"/>
          <w:marTop w:val="0"/>
          <w:marBottom w:val="0"/>
          <w:divBdr>
            <w:top w:val="none" w:sz="0" w:space="0" w:color="auto"/>
            <w:left w:val="none" w:sz="0" w:space="0" w:color="auto"/>
            <w:bottom w:val="none" w:sz="0" w:space="0" w:color="auto"/>
            <w:right w:val="none" w:sz="0" w:space="0" w:color="auto"/>
          </w:divBdr>
        </w:div>
        <w:div w:id="1573544004">
          <w:marLeft w:val="0"/>
          <w:marRight w:val="0"/>
          <w:marTop w:val="0"/>
          <w:marBottom w:val="0"/>
          <w:divBdr>
            <w:top w:val="none" w:sz="0" w:space="0" w:color="auto"/>
            <w:left w:val="none" w:sz="0" w:space="0" w:color="auto"/>
            <w:bottom w:val="none" w:sz="0" w:space="0" w:color="auto"/>
            <w:right w:val="none" w:sz="0" w:space="0" w:color="auto"/>
          </w:divBdr>
        </w:div>
      </w:divsChild>
    </w:div>
    <w:div w:id="1768034200">
      <w:bodyDiv w:val="1"/>
      <w:marLeft w:val="0"/>
      <w:marRight w:val="0"/>
      <w:marTop w:val="0"/>
      <w:marBottom w:val="0"/>
      <w:divBdr>
        <w:top w:val="none" w:sz="0" w:space="0" w:color="auto"/>
        <w:left w:val="none" w:sz="0" w:space="0" w:color="auto"/>
        <w:bottom w:val="none" w:sz="0" w:space="0" w:color="auto"/>
        <w:right w:val="none" w:sz="0" w:space="0" w:color="auto"/>
      </w:divBdr>
    </w:div>
    <w:div w:id="1872646023">
      <w:bodyDiv w:val="1"/>
      <w:marLeft w:val="0"/>
      <w:marRight w:val="0"/>
      <w:marTop w:val="0"/>
      <w:marBottom w:val="0"/>
      <w:divBdr>
        <w:top w:val="none" w:sz="0" w:space="0" w:color="auto"/>
        <w:left w:val="none" w:sz="0" w:space="0" w:color="auto"/>
        <w:bottom w:val="none" w:sz="0" w:space="0" w:color="auto"/>
        <w:right w:val="none" w:sz="0" w:space="0" w:color="auto"/>
      </w:divBdr>
      <w:divsChild>
        <w:div w:id="1044525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A/RES/69/16" TargetMode="External"/><Relationship Id="rId2" Type="http://schemas.openxmlformats.org/officeDocument/2006/relationships/hyperlink" Target="http://www.unwomen.org/-/media/headquarters/attachments/sections/csw/61/csw-conclusions-61-web.pdf?la=en&amp;vs=5452" TargetMode="External"/><Relationship Id="rId1" Type="http://schemas.openxmlformats.org/officeDocument/2006/relationships/hyperlink" Target="http://www.unwomen.org/-/media/headquarters/attachments/sections/csw/62/csw-conclusions-62-en.pdf?la=en&amp;vs=4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296411933C6594AAA8A79E0FB47E2BB" ma:contentTypeVersion="4" ma:contentTypeDescription="Create a new document." ma:contentTypeScope="" ma:versionID="c5411c84408a31095bd4f959822ba9e0">
  <xsd:schema xmlns:xsd="http://www.w3.org/2001/XMLSchema" xmlns:xs="http://www.w3.org/2001/XMLSchema" xmlns:p="http://schemas.microsoft.com/office/2006/metadata/properties" xmlns:ns2="a15e0e0f-4f4a-4916-abd0-83d6a9ed7276" xmlns:ns3="e71e3eb4-7776-4348-b947-37ff6e617e67" targetNamespace="http://schemas.microsoft.com/office/2006/metadata/properties" ma:root="true" ma:fieldsID="fa971e2e2543225b9611669ab646a738" ns2:_="" ns3:_="">
    <xsd:import namespace="a15e0e0f-4f4a-4916-abd0-83d6a9ed7276"/>
    <xsd:import namespace="e71e3eb4-7776-4348-b947-37ff6e617e6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e3eb4-7776-4348-b947-37ff6e617e6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S2JVWQHSHYPP-1346-397</_dlc_DocId>
    <_dlc_DocIdUrl xmlns="a15e0e0f-4f4a-4916-abd0-83d6a9ed7276">
      <Url>https://unwomen.sharepoint.com/Intergovernmental-Support/_layouts/15/DocIdRedir.aspx?ID=S2JVWQHSHYPP-1346-397</Url>
      <Description>S2JVWQHSHYPP-1346-397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E2532-B000-4DF9-801C-9A7A2D127AD7}">
  <ds:schemaRefs>
    <ds:schemaRef ds:uri="http://schemas.microsoft.com/sharepoint/events"/>
  </ds:schemaRefs>
</ds:datastoreItem>
</file>

<file path=customXml/itemProps2.xml><?xml version="1.0" encoding="utf-8"?>
<ds:datastoreItem xmlns:ds="http://schemas.openxmlformats.org/officeDocument/2006/customXml" ds:itemID="{BC4D2AF2-5CA6-4D58-9C67-FBB75DBD6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e71e3eb4-7776-4348-b947-37ff6e617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2DEBF-FC30-4938-99E9-65E439C33A6A}">
  <ds:schemaRefs>
    <ds:schemaRef ds:uri="http://schemas.microsoft.com/office/2006/metadata/properties"/>
    <ds:schemaRef ds:uri="http://schemas.microsoft.com/office/infopath/2007/PartnerControls"/>
    <ds:schemaRef ds:uri="a15e0e0f-4f4a-4916-abd0-83d6a9ed7276"/>
  </ds:schemaRefs>
</ds:datastoreItem>
</file>

<file path=customXml/itemProps4.xml><?xml version="1.0" encoding="utf-8"?>
<ds:datastoreItem xmlns:ds="http://schemas.openxmlformats.org/officeDocument/2006/customXml" ds:itemID="{DB14020A-5116-4E18-8C78-C146029DB971}">
  <ds:schemaRefs>
    <ds:schemaRef ds:uri="http://schemas.microsoft.com/sharepoint/v3/contenttype/forms"/>
  </ds:schemaRefs>
</ds:datastoreItem>
</file>

<file path=customXml/itemProps5.xml><?xml version="1.0" encoding="utf-8"?>
<ds:datastoreItem xmlns:ds="http://schemas.openxmlformats.org/officeDocument/2006/customXml" ds:itemID="{E72B673F-315F-4ACC-A17C-64345D20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Estefania Guallar</dc:creator>
  <cp:keywords/>
  <dc:description/>
  <cp:lastModifiedBy>Christine Brautigam</cp:lastModifiedBy>
  <cp:revision>3</cp:revision>
  <cp:lastPrinted>2018-12-18T22:43:00Z</cp:lastPrinted>
  <dcterms:created xsi:type="dcterms:W3CDTF">2019-02-06T22:52:00Z</dcterms:created>
  <dcterms:modified xsi:type="dcterms:W3CDTF">2019-02-06T22:55:00Z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0x0101008296411933C6594AAA8A79E0FB47E2BB</vt:lpwstr>
  </property>
  <property fmtid="{D5CDD505-2E9C-101B-9397-08002B2CF9AE}" pid="3" name="_dlc_DocIdItemGuid">
    <vt:lpwstr>467ae0c2-112e-46ca-9ea2-76d321606647</vt:lpwstr>
  </property>
</Properties>
</file>